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AB0" w:rsidRPr="008D6AB0" w:rsidRDefault="00A2309A" w:rsidP="00330E6D">
      <w:pPr>
        <w:ind w:firstLine="709"/>
        <w:jc w:val="center"/>
        <w:rPr>
          <w:rFonts w:cs="Arial"/>
        </w:rPr>
      </w:pPr>
      <w:bookmarkStart w:id="0" w:name="_GoBack"/>
      <w:bookmarkEnd w:id="0"/>
      <w:r>
        <w:rPr>
          <w:rFonts w:cs="Arial"/>
          <w:noProof/>
        </w:rPr>
        <w:drawing>
          <wp:anchor distT="0" distB="0" distL="114935" distR="114935" simplePos="0" relativeHeight="251657728" behindDoc="0" locked="0" layoutInCell="1" allowOverlap="1">
            <wp:simplePos x="0" y="0"/>
            <wp:positionH relativeFrom="column">
              <wp:posOffset>2729865</wp:posOffset>
            </wp:positionH>
            <wp:positionV relativeFrom="page">
              <wp:posOffset>286385</wp:posOffset>
            </wp:positionV>
            <wp:extent cx="470535" cy="590550"/>
            <wp:effectExtent l="0" t="0" r="5715" b="0"/>
            <wp:wrapTopAndBottom/>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0535" cy="5905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8D6AB0" w:rsidRPr="008D6AB0">
        <w:rPr>
          <w:rFonts w:cs="Arial"/>
        </w:rPr>
        <w:t>АДМИНИСТРАЦИЯ</w:t>
      </w:r>
    </w:p>
    <w:p w:rsidR="008D6AB0" w:rsidRPr="008D6AB0" w:rsidRDefault="008D6AB0" w:rsidP="00330E6D">
      <w:pPr>
        <w:ind w:firstLine="709"/>
        <w:jc w:val="center"/>
        <w:rPr>
          <w:rFonts w:cs="Arial"/>
        </w:rPr>
      </w:pPr>
      <w:r w:rsidRPr="008D6AB0">
        <w:rPr>
          <w:rFonts w:cs="Arial"/>
        </w:rPr>
        <w:t>ПОДГОРЕНСКОГО МУНИЦИПАЛЬНОГО РАЙОНА</w:t>
      </w:r>
    </w:p>
    <w:p w:rsidR="008D6AB0" w:rsidRPr="008D6AB0" w:rsidRDefault="008D6AB0" w:rsidP="00330E6D">
      <w:pPr>
        <w:ind w:firstLine="709"/>
        <w:jc w:val="center"/>
        <w:rPr>
          <w:rFonts w:cs="Arial"/>
        </w:rPr>
      </w:pPr>
      <w:r w:rsidRPr="008D6AB0">
        <w:rPr>
          <w:rFonts w:cs="Arial"/>
        </w:rPr>
        <w:t>ВОРОНЕЖСКОЙ ОБЛАСТИ</w:t>
      </w:r>
    </w:p>
    <w:p w:rsidR="008D6AB0" w:rsidRPr="008D6AB0" w:rsidRDefault="008D6AB0" w:rsidP="00330E6D">
      <w:pPr>
        <w:ind w:firstLine="709"/>
        <w:jc w:val="center"/>
        <w:rPr>
          <w:rFonts w:cs="Arial"/>
        </w:rPr>
      </w:pPr>
    </w:p>
    <w:p w:rsidR="008D6AB0" w:rsidRPr="008D6AB0" w:rsidRDefault="008D6AB0" w:rsidP="00330E6D">
      <w:pPr>
        <w:ind w:firstLine="709"/>
        <w:jc w:val="center"/>
        <w:rPr>
          <w:rFonts w:cs="Arial"/>
        </w:rPr>
      </w:pPr>
      <w:r w:rsidRPr="008D6AB0">
        <w:rPr>
          <w:rFonts w:cs="Arial"/>
        </w:rPr>
        <w:t>ПОСТАНОВЛЕНИЕ</w:t>
      </w:r>
    </w:p>
    <w:p w:rsidR="008D6AB0" w:rsidRPr="008D6AB0" w:rsidRDefault="008D6AB0" w:rsidP="00330E6D">
      <w:pPr>
        <w:ind w:firstLine="709"/>
        <w:rPr>
          <w:rFonts w:cs="Arial"/>
        </w:rPr>
      </w:pPr>
    </w:p>
    <w:p w:rsidR="008D6AB0" w:rsidRPr="008D6AB0" w:rsidRDefault="00602A7D" w:rsidP="00330E6D">
      <w:pPr>
        <w:ind w:firstLine="709"/>
        <w:rPr>
          <w:rFonts w:cs="Arial"/>
          <w:u w:val="single"/>
        </w:rPr>
      </w:pPr>
      <w:r>
        <w:rPr>
          <w:rFonts w:cs="Arial"/>
          <w:u w:val="single"/>
        </w:rPr>
        <w:t>о</w:t>
      </w:r>
      <w:r w:rsidR="008D6AB0" w:rsidRPr="008D6AB0">
        <w:rPr>
          <w:rFonts w:cs="Arial"/>
          <w:u w:val="single"/>
        </w:rPr>
        <w:t>т</w:t>
      </w:r>
      <w:r w:rsidR="00330E6D">
        <w:rPr>
          <w:rFonts w:cs="Arial"/>
          <w:u w:val="single"/>
        </w:rPr>
        <w:t xml:space="preserve"> </w:t>
      </w:r>
      <w:r w:rsidR="008D6AB0" w:rsidRPr="008D6AB0">
        <w:rPr>
          <w:rFonts w:cs="Arial"/>
          <w:u w:val="single"/>
        </w:rPr>
        <w:t>09 декабря</w:t>
      </w:r>
      <w:r w:rsidR="00330E6D">
        <w:rPr>
          <w:rFonts w:cs="Arial"/>
          <w:u w:val="single"/>
        </w:rPr>
        <w:t xml:space="preserve"> </w:t>
      </w:r>
      <w:r w:rsidR="008D6AB0" w:rsidRPr="008D6AB0">
        <w:rPr>
          <w:rFonts w:cs="Arial"/>
          <w:u w:val="single"/>
        </w:rPr>
        <w:t>2024 года №1472</w:t>
      </w:r>
      <w:r w:rsidR="008D6AB0" w:rsidRPr="008D6AB0">
        <w:rPr>
          <w:rFonts w:cs="Arial"/>
        </w:rPr>
        <w:t>_</w:t>
      </w:r>
    </w:p>
    <w:p w:rsidR="008D6AB0" w:rsidRPr="008D6AB0" w:rsidRDefault="008D6AB0" w:rsidP="00330E6D">
      <w:pPr>
        <w:ind w:firstLine="709"/>
        <w:rPr>
          <w:rFonts w:cs="Arial"/>
        </w:rPr>
      </w:pPr>
      <w:r w:rsidRPr="008D6AB0">
        <w:rPr>
          <w:rFonts w:cs="Arial"/>
        </w:rPr>
        <w:t>пгт. Подгоренский</w:t>
      </w:r>
    </w:p>
    <w:p w:rsidR="008D6AB0" w:rsidRPr="008D6AB0" w:rsidRDefault="008D6AB0" w:rsidP="00330E6D">
      <w:pPr>
        <w:ind w:firstLine="709"/>
        <w:rPr>
          <w:rFonts w:cs="Arial"/>
          <w:lang w:eastAsia="ar-SA"/>
        </w:rPr>
      </w:pPr>
    </w:p>
    <w:p w:rsidR="008D6AB0" w:rsidRPr="008D6AB0" w:rsidRDefault="008D6AB0" w:rsidP="00602A7D">
      <w:pPr>
        <w:ind w:firstLine="709"/>
        <w:jc w:val="center"/>
        <w:outlineLvl w:val="0"/>
        <w:rPr>
          <w:rFonts w:cs="Arial"/>
          <w:b/>
          <w:bCs/>
          <w:kern w:val="28"/>
          <w:sz w:val="32"/>
          <w:szCs w:val="32"/>
        </w:rPr>
      </w:pPr>
      <w:r w:rsidRPr="008D6AB0">
        <w:rPr>
          <w:rFonts w:cs="Arial"/>
          <w:b/>
          <w:bCs/>
          <w:kern w:val="28"/>
          <w:sz w:val="32"/>
          <w:szCs w:val="32"/>
        </w:rPr>
        <w:t xml:space="preserve">О внесении изменений в постановление </w:t>
      </w:r>
    </w:p>
    <w:p w:rsidR="008D6AB0" w:rsidRPr="008D6AB0" w:rsidRDefault="008D6AB0" w:rsidP="00602A7D">
      <w:pPr>
        <w:ind w:firstLine="709"/>
        <w:jc w:val="center"/>
        <w:outlineLvl w:val="0"/>
        <w:rPr>
          <w:rFonts w:cs="Arial"/>
          <w:b/>
          <w:bCs/>
          <w:kern w:val="28"/>
          <w:sz w:val="32"/>
          <w:szCs w:val="32"/>
        </w:rPr>
      </w:pPr>
      <w:r w:rsidRPr="008D6AB0">
        <w:rPr>
          <w:rFonts w:cs="Arial"/>
          <w:b/>
          <w:bCs/>
          <w:kern w:val="28"/>
          <w:sz w:val="32"/>
          <w:szCs w:val="32"/>
        </w:rPr>
        <w:t xml:space="preserve">администрации Подгоренского муниципального </w:t>
      </w:r>
    </w:p>
    <w:p w:rsidR="008D6AB0" w:rsidRPr="008D6AB0" w:rsidRDefault="008D6AB0" w:rsidP="00602A7D">
      <w:pPr>
        <w:ind w:firstLine="709"/>
        <w:jc w:val="center"/>
        <w:outlineLvl w:val="0"/>
        <w:rPr>
          <w:rFonts w:cs="Arial"/>
          <w:b/>
          <w:bCs/>
          <w:kern w:val="28"/>
          <w:sz w:val="32"/>
          <w:szCs w:val="32"/>
        </w:rPr>
      </w:pPr>
      <w:r w:rsidRPr="008D6AB0">
        <w:rPr>
          <w:rFonts w:cs="Arial"/>
          <w:b/>
          <w:bCs/>
          <w:kern w:val="28"/>
          <w:sz w:val="32"/>
          <w:szCs w:val="32"/>
        </w:rPr>
        <w:t xml:space="preserve">района Воронежской области от 14 октября 2024 г. </w:t>
      </w:r>
    </w:p>
    <w:p w:rsidR="008D6AB0" w:rsidRPr="008D6AB0" w:rsidRDefault="008D6AB0" w:rsidP="00602A7D">
      <w:pPr>
        <w:ind w:firstLine="709"/>
        <w:jc w:val="center"/>
        <w:outlineLvl w:val="0"/>
        <w:rPr>
          <w:rFonts w:cs="Arial"/>
          <w:b/>
          <w:bCs/>
          <w:kern w:val="28"/>
          <w:sz w:val="32"/>
          <w:szCs w:val="32"/>
        </w:rPr>
      </w:pPr>
      <w:r w:rsidRPr="008D6AB0">
        <w:rPr>
          <w:rFonts w:cs="Arial"/>
          <w:b/>
          <w:bCs/>
          <w:kern w:val="28"/>
          <w:sz w:val="32"/>
          <w:szCs w:val="32"/>
        </w:rPr>
        <w:t xml:space="preserve">№ 930 «Об утверждении административного </w:t>
      </w:r>
    </w:p>
    <w:p w:rsidR="008D6AB0" w:rsidRPr="008D6AB0" w:rsidRDefault="008D6AB0" w:rsidP="00602A7D">
      <w:pPr>
        <w:ind w:firstLine="709"/>
        <w:jc w:val="center"/>
        <w:outlineLvl w:val="0"/>
        <w:rPr>
          <w:rFonts w:cs="Arial"/>
          <w:b/>
          <w:bCs/>
          <w:kern w:val="28"/>
          <w:sz w:val="32"/>
          <w:szCs w:val="32"/>
        </w:rPr>
      </w:pPr>
      <w:r w:rsidRPr="008D6AB0">
        <w:rPr>
          <w:rFonts w:cs="Arial"/>
          <w:b/>
          <w:bCs/>
          <w:kern w:val="28"/>
          <w:sz w:val="32"/>
          <w:szCs w:val="32"/>
        </w:rPr>
        <w:t xml:space="preserve">регламента по предоставлению муниципальной </w:t>
      </w:r>
    </w:p>
    <w:p w:rsidR="008D6AB0" w:rsidRPr="008D6AB0" w:rsidRDefault="008D6AB0" w:rsidP="00602A7D">
      <w:pPr>
        <w:ind w:firstLine="709"/>
        <w:jc w:val="center"/>
        <w:outlineLvl w:val="0"/>
        <w:rPr>
          <w:rFonts w:cs="Arial"/>
          <w:b/>
          <w:bCs/>
          <w:kern w:val="28"/>
          <w:sz w:val="32"/>
          <w:szCs w:val="32"/>
        </w:rPr>
      </w:pPr>
      <w:r w:rsidRPr="008D6AB0">
        <w:rPr>
          <w:rFonts w:cs="Arial"/>
          <w:b/>
          <w:bCs/>
          <w:kern w:val="28"/>
          <w:sz w:val="32"/>
          <w:szCs w:val="32"/>
        </w:rPr>
        <w:t xml:space="preserve">услуги «Предоставление разрешения на условно </w:t>
      </w:r>
    </w:p>
    <w:p w:rsidR="008D6AB0" w:rsidRPr="008D6AB0" w:rsidRDefault="008D6AB0" w:rsidP="00602A7D">
      <w:pPr>
        <w:ind w:firstLine="709"/>
        <w:jc w:val="center"/>
        <w:outlineLvl w:val="0"/>
        <w:rPr>
          <w:rFonts w:cs="Arial"/>
          <w:b/>
          <w:bCs/>
          <w:kern w:val="28"/>
          <w:sz w:val="32"/>
          <w:szCs w:val="32"/>
        </w:rPr>
      </w:pPr>
      <w:r w:rsidRPr="008D6AB0">
        <w:rPr>
          <w:rFonts w:cs="Arial"/>
          <w:b/>
          <w:bCs/>
          <w:kern w:val="28"/>
          <w:sz w:val="32"/>
          <w:szCs w:val="32"/>
        </w:rPr>
        <w:t xml:space="preserve">разрешенный вид использования земельного участка </w:t>
      </w:r>
    </w:p>
    <w:p w:rsidR="008D6AB0" w:rsidRPr="008D6AB0" w:rsidRDefault="008D6AB0" w:rsidP="00602A7D">
      <w:pPr>
        <w:ind w:firstLine="709"/>
        <w:jc w:val="center"/>
        <w:outlineLvl w:val="0"/>
        <w:rPr>
          <w:rFonts w:cs="Arial"/>
          <w:b/>
          <w:bCs/>
          <w:kern w:val="28"/>
          <w:sz w:val="32"/>
          <w:szCs w:val="32"/>
        </w:rPr>
      </w:pPr>
      <w:r w:rsidRPr="008D6AB0">
        <w:rPr>
          <w:rFonts w:cs="Arial"/>
          <w:b/>
          <w:bCs/>
          <w:kern w:val="28"/>
          <w:sz w:val="32"/>
          <w:szCs w:val="32"/>
        </w:rPr>
        <w:t xml:space="preserve">или объекта капитального строительства» на </w:t>
      </w:r>
    </w:p>
    <w:p w:rsidR="008D6AB0" w:rsidRPr="008D6AB0" w:rsidRDefault="008D6AB0" w:rsidP="00602A7D">
      <w:pPr>
        <w:ind w:firstLine="709"/>
        <w:jc w:val="center"/>
        <w:outlineLvl w:val="0"/>
        <w:rPr>
          <w:rFonts w:cs="Arial"/>
          <w:b/>
          <w:bCs/>
          <w:kern w:val="28"/>
          <w:sz w:val="32"/>
          <w:szCs w:val="32"/>
        </w:rPr>
      </w:pPr>
      <w:r w:rsidRPr="008D6AB0">
        <w:rPr>
          <w:rFonts w:cs="Arial"/>
          <w:b/>
          <w:bCs/>
          <w:kern w:val="28"/>
          <w:sz w:val="32"/>
          <w:szCs w:val="32"/>
        </w:rPr>
        <w:t xml:space="preserve">территории Подгоренского городского поселения </w:t>
      </w:r>
    </w:p>
    <w:p w:rsidR="008D6AB0" w:rsidRPr="008D6AB0" w:rsidRDefault="008D6AB0" w:rsidP="00602A7D">
      <w:pPr>
        <w:ind w:firstLine="709"/>
        <w:jc w:val="center"/>
        <w:outlineLvl w:val="0"/>
        <w:rPr>
          <w:rFonts w:cs="Arial"/>
          <w:b/>
          <w:bCs/>
          <w:kern w:val="28"/>
          <w:sz w:val="32"/>
          <w:szCs w:val="32"/>
        </w:rPr>
      </w:pPr>
      <w:r w:rsidRPr="008D6AB0">
        <w:rPr>
          <w:rFonts w:cs="Arial"/>
          <w:b/>
          <w:bCs/>
          <w:kern w:val="28"/>
          <w:sz w:val="32"/>
          <w:szCs w:val="32"/>
        </w:rPr>
        <w:t xml:space="preserve">Подгоренского муниципального района </w:t>
      </w:r>
    </w:p>
    <w:p w:rsidR="008D6AB0" w:rsidRPr="008D6AB0" w:rsidRDefault="008D6AB0" w:rsidP="00602A7D">
      <w:pPr>
        <w:ind w:firstLine="709"/>
        <w:jc w:val="center"/>
        <w:outlineLvl w:val="0"/>
        <w:rPr>
          <w:rFonts w:cs="Arial"/>
          <w:b/>
          <w:bCs/>
          <w:kern w:val="28"/>
          <w:sz w:val="32"/>
          <w:szCs w:val="32"/>
        </w:rPr>
      </w:pPr>
      <w:r w:rsidRPr="008D6AB0">
        <w:rPr>
          <w:rFonts w:cs="Arial"/>
          <w:b/>
          <w:bCs/>
          <w:kern w:val="28"/>
          <w:sz w:val="32"/>
          <w:szCs w:val="32"/>
        </w:rPr>
        <w:t>Воронежской области»</w:t>
      </w:r>
    </w:p>
    <w:p w:rsidR="008D6AB0" w:rsidRPr="008D6AB0" w:rsidRDefault="008D6AB0" w:rsidP="00330E6D">
      <w:pPr>
        <w:tabs>
          <w:tab w:val="left" w:pos="5103"/>
        </w:tabs>
        <w:ind w:firstLine="709"/>
        <w:rPr>
          <w:rFonts w:cs="Arial"/>
          <w:lang w:eastAsia="ar-SA"/>
        </w:rPr>
      </w:pPr>
    </w:p>
    <w:p w:rsidR="008D6AB0" w:rsidRPr="008D6AB0" w:rsidRDefault="008D6AB0" w:rsidP="00330E6D">
      <w:pPr>
        <w:tabs>
          <w:tab w:val="left" w:pos="5103"/>
        </w:tabs>
        <w:ind w:firstLine="709"/>
        <w:rPr>
          <w:rFonts w:cs="Arial"/>
          <w:lang w:eastAsia="ar-SA"/>
        </w:rPr>
      </w:pPr>
    </w:p>
    <w:p w:rsidR="008D6AB0" w:rsidRPr="008D6AB0" w:rsidRDefault="008D6AB0" w:rsidP="00330E6D">
      <w:pPr>
        <w:ind w:firstLine="709"/>
        <w:rPr>
          <w:rFonts w:cs="Arial"/>
        </w:rPr>
      </w:pPr>
      <w:r w:rsidRPr="008D6AB0">
        <w:rPr>
          <w:rFonts w:eastAsia="Calibri" w:cs="Arial"/>
        </w:rPr>
        <w:t xml:space="preserve">В соответствии с Федеральными законами от 06.10.2003 № 131-ФЗ«Об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w:t>
      </w:r>
      <w:r w:rsidRPr="008D6AB0">
        <w:rPr>
          <w:rFonts w:eastAsia="Calibri" w:cs="Arial"/>
          <w:lang w:eastAsia="en-US"/>
        </w:rPr>
        <w:t xml:space="preserve">от 30.12.2020 № 509-ФЗ«О внесении изменений в отдельные законодательные акты Российской Федерации» и постановлением Правительства РФ от 20.07.2021 № 1228«Об утверждении правил разработки и утверждения административных регламентов предоставления государственных услуг, о внесении измененийв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w:t>
      </w:r>
      <w:r w:rsidRPr="008D6AB0">
        <w:rPr>
          <w:rFonts w:eastAsia="Calibri" w:cs="Arial"/>
        </w:rPr>
        <w:t xml:space="preserve">Законом Воронежской области от 21.10.2024 №112-ОЗ «О развитии ответственного ведения бизнеса на территории Воронежской области», </w:t>
      </w:r>
      <w:r w:rsidRPr="008D6AB0">
        <w:rPr>
          <w:rFonts w:eastAsia="Calibri" w:cs="Arial"/>
          <w:lang w:eastAsia="en-US"/>
        </w:rPr>
        <w:t xml:space="preserve">Уставом Подгоренского городского поселения Подгоренского муниципального района Воронежской области, </w:t>
      </w:r>
      <w:r w:rsidRPr="008D6AB0">
        <w:rPr>
          <w:rFonts w:cs="Arial"/>
        </w:rPr>
        <w:t>учитывая письмо министерства по развитию муниципальных образований от 19.11.2024 г. № 53-11/817 «О внесении изменений в муниципальные правовые акты»</w:t>
      </w:r>
      <w:r w:rsidRPr="008D6AB0">
        <w:rPr>
          <w:rFonts w:eastAsia="Calibri" w:cs="Arial"/>
        </w:rPr>
        <w:t xml:space="preserve">, </w:t>
      </w:r>
      <w:r w:rsidRPr="008D6AB0">
        <w:rPr>
          <w:rFonts w:cs="Arial"/>
        </w:rPr>
        <w:t xml:space="preserve">администрация Подгоренского муниципального района Воронежской области </w:t>
      </w:r>
      <w:r w:rsidRPr="008D6AB0">
        <w:rPr>
          <w:rFonts w:cs="Arial"/>
          <w:bCs/>
          <w:spacing w:val="70"/>
        </w:rPr>
        <w:t>постановляет:</w:t>
      </w:r>
    </w:p>
    <w:p w:rsidR="008D6AB0" w:rsidRPr="008D6AB0" w:rsidRDefault="008D6AB0" w:rsidP="00330E6D">
      <w:pPr>
        <w:ind w:firstLine="709"/>
        <w:outlineLvl w:val="0"/>
        <w:rPr>
          <w:rFonts w:cs="Arial"/>
          <w:bCs/>
          <w:kern w:val="28"/>
        </w:rPr>
      </w:pPr>
      <w:r w:rsidRPr="008D6AB0">
        <w:rPr>
          <w:rFonts w:cs="Arial"/>
          <w:bCs/>
          <w:kern w:val="28"/>
        </w:rPr>
        <w:t>1. Внести в административный регламент по предоставлению</w:t>
      </w:r>
      <w:r w:rsidR="00602A7D">
        <w:rPr>
          <w:rFonts w:cs="Arial"/>
          <w:bCs/>
          <w:kern w:val="28"/>
        </w:rPr>
        <w:t xml:space="preserve"> </w:t>
      </w:r>
      <w:r w:rsidRPr="008D6AB0">
        <w:rPr>
          <w:rFonts w:cs="Arial"/>
          <w:bCs/>
          <w:kern w:val="28"/>
        </w:rPr>
        <w:t xml:space="preserve">муниципальной услуги «Предоставление разрешения на условно разрешенный вид использования земельного участка или объекта капитального строительства» на территории Подгоренского городского поселения Подгоренского муниципального района Воронежской области», утвержденный постановлением администрации Подгоренского муниципального района Воронежской области от 14 октября 2024 г. № 930 (далее – административный регламент), изменения, </w:t>
      </w:r>
      <w:r w:rsidRPr="008D6AB0">
        <w:rPr>
          <w:rFonts w:cs="Arial"/>
          <w:bCs/>
          <w:kern w:val="28"/>
        </w:rPr>
        <w:lastRenderedPageBreak/>
        <w:t>дополнив раздел 7 административного регламента «</w:t>
      </w:r>
      <w:r w:rsidRPr="008D6AB0">
        <w:rPr>
          <w:rFonts w:cs="Arial"/>
          <w:bCs/>
          <w:iCs/>
          <w:spacing w:val="1"/>
          <w:kern w:val="28"/>
          <w:lang w:eastAsia="en-US"/>
        </w:rPr>
        <w:t>Срок предоставления Муниципальной услуги</w:t>
      </w:r>
      <w:r w:rsidRPr="008D6AB0">
        <w:rPr>
          <w:rFonts w:cs="Arial"/>
          <w:bCs/>
          <w:kern w:val="28"/>
        </w:rPr>
        <w:t>»пунктом 7.1.2. следующего содержания:</w:t>
      </w:r>
    </w:p>
    <w:p w:rsidR="008D6AB0" w:rsidRPr="008D6AB0" w:rsidRDefault="008D6AB0" w:rsidP="00330E6D">
      <w:pPr>
        <w:tabs>
          <w:tab w:val="left" w:pos="0"/>
        </w:tabs>
        <w:autoSpaceDE w:val="0"/>
        <w:autoSpaceDN w:val="0"/>
        <w:adjustRightInd w:val="0"/>
        <w:ind w:firstLine="709"/>
        <w:rPr>
          <w:rFonts w:cs="Arial"/>
        </w:rPr>
      </w:pPr>
      <w:r w:rsidRPr="008D6AB0">
        <w:rPr>
          <w:rFonts w:cs="Arial"/>
        </w:rPr>
        <w:t>«7.1.2. В случае обращения ответственной организации, признанной таковой в соответствии с Законом Воронежской области от 21.10.2024 № 112-ОЗ«О развитии ответственного ведения бизнеса на территории Воронежской области» (далее – ответственная организация), срок предоставления Муниципальной услуги (в части принятия решения о проведении аукциона, получения информации</w:t>
      </w:r>
      <w:r w:rsidR="00602A7D">
        <w:rPr>
          <w:rFonts w:cs="Arial"/>
        </w:rPr>
        <w:t xml:space="preserve"> </w:t>
      </w:r>
      <w:r w:rsidRPr="008D6AB0">
        <w:rPr>
          <w:rFonts w:cs="Arial"/>
        </w:rPr>
        <w:t xml:space="preserve">о возможности технологического присоединения объекта капитального строительства к инженерным сетям, определения рыночной стоимости), а также выдачи (направления) результатов Муниципальной услуги составляет 45 (сорок пять) рабочих дней со дня получения документов Администрацией, при соблюдении сроков, установленных статьей 39.11 Земельного кодекса РФ. </w:t>
      </w:r>
    </w:p>
    <w:p w:rsidR="008D6AB0" w:rsidRPr="008D6AB0" w:rsidRDefault="008D6AB0" w:rsidP="00330E6D">
      <w:pPr>
        <w:tabs>
          <w:tab w:val="left" w:pos="0"/>
        </w:tabs>
        <w:autoSpaceDE w:val="0"/>
        <w:autoSpaceDN w:val="0"/>
        <w:adjustRightInd w:val="0"/>
        <w:ind w:firstLine="709"/>
        <w:rPr>
          <w:rFonts w:cs="Arial"/>
        </w:rPr>
      </w:pPr>
      <w:r w:rsidRPr="008D6AB0">
        <w:rPr>
          <w:rFonts w:cs="Arial"/>
        </w:rPr>
        <w:t xml:space="preserve">В указанном случае подготовка проекта договора аренды по результатам торгов и направление его на подписание осуществляется в течение 5 рабочих дней, но не ранее 10 дней со дня размещения информации о результатах аукциона. Заключение договора допускается не ранее чем через 10 дней со дня размещения информации о результатах аукциона на официальном сайте. </w:t>
      </w:r>
    </w:p>
    <w:p w:rsidR="008D6AB0" w:rsidRPr="008D6AB0" w:rsidRDefault="008D6AB0" w:rsidP="00330E6D">
      <w:pPr>
        <w:autoSpaceDE w:val="0"/>
        <w:autoSpaceDN w:val="0"/>
        <w:adjustRightInd w:val="0"/>
        <w:ind w:firstLine="709"/>
        <w:rPr>
          <w:rFonts w:cs="Arial"/>
          <w:bCs/>
        </w:rPr>
      </w:pPr>
      <w:r w:rsidRPr="008D6AB0">
        <w:rPr>
          <w:rFonts w:cs="Arial"/>
        </w:rPr>
        <w:t>Статус заявителя как ответственной организации подтверждается выпиской из Реестра ответственных организаций Воронежской области, предоставляемой Заявителем при обращении за Муниципальной услугой.».</w:t>
      </w:r>
    </w:p>
    <w:p w:rsidR="008D6AB0" w:rsidRPr="008D6AB0" w:rsidRDefault="008D6AB0" w:rsidP="00330E6D">
      <w:pPr>
        <w:autoSpaceDE w:val="0"/>
        <w:autoSpaceDN w:val="0"/>
        <w:adjustRightInd w:val="0"/>
        <w:ind w:firstLine="709"/>
        <w:rPr>
          <w:rFonts w:cs="Arial"/>
          <w:bCs/>
        </w:rPr>
      </w:pPr>
      <w:r w:rsidRPr="008D6AB0">
        <w:rPr>
          <w:rFonts w:cs="Arial"/>
          <w:bCs/>
        </w:rPr>
        <w:t xml:space="preserve">2. </w:t>
      </w:r>
      <w:r w:rsidRPr="008D6AB0">
        <w:rPr>
          <w:rFonts w:cs="Arial"/>
        </w:rPr>
        <w:t>Настоящее постановление вступает в силу со дня его официального опубликования в печатном средстве массовой информации органов местного самоуправления Подгоренского муниципального района Воронежской области «Подгоренский муниципальный вестник» и размещения на официальном сайте администрации Подгоренского муниципального района Воронежской области</w:t>
      </w:r>
      <w:r w:rsidR="00602A7D">
        <w:rPr>
          <w:rFonts w:cs="Arial"/>
        </w:rPr>
        <w:t xml:space="preserve"> </w:t>
      </w:r>
      <w:r w:rsidRPr="008D6AB0">
        <w:rPr>
          <w:rFonts w:cs="Arial"/>
        </w:rPr>
        <w:t>в сети «Интернет».</w:t>
      </w:r>
      <w:r w:rsidRPr="008D6AB0">
        <w:rPr>
          <w:rFonts w:cs="Arial"/>
          <w:bCs/>
        </w:rPr>
        <w:t xml:space="preserve"> </w:t>
      </w:r>
    </w:p>
    <w:p w:rsidR="008D6AB0" w:rsidRPr="008D6AB0" w:rsidRDefault="008D6AB0" w:rsidP="00330E6D">
      <w:pPr>
        <w:ind w:firstLine="709"/>
        <w:rPr>
          <w:rFonts w:cs="Arial"/>
        </w:rPr>
      </w:pPr>
      <w:r w:rsidRPr="008D6AB0">
        <w:rPr>
          <w:rFonts w:cs="Arial"/>
        </w:rPr>
        <w:t xml:space="preserve">3. </w:t>
      </w:r>
      <w:r w:rsidRPr="008D6AB0">
        <w:rPr>
          <w:rFonts w:eastAsia="Calibri" w:cs="Arial"/>
          <w:lang w:eastAsia="en-US"/>
        </w:rPr>
        <w:t>Контроль за исполнением настоящего постановления возложить</w:t>
      </w:r>
      <w:r w:rsidR="00602A7D">
        <w:rPr>
          <w:rFonts w:eastAsia="Calibri" w:cs="Arial"/>
          <w:lang w:eastAsia="en-US"/>
        </w:rPr>
        <w:t xml:space="preserve"> </w:t>
      </w:r>
      <w:r w:rsidRPr="008D6AB0">
        <w:rPr>
          <w:rFonts w:eastAsia="Calibri" w:cs="Arial"/>
          <w:lang w:eastAsia="en-US"/>
        </w:rPr>
        <w:t>на заместителя главы администрации района А.А. Барвенко</w:t>
      </w:r>
      <w:r w:rsidRPr="008D6AB0">
        <w:rPr>
          <w:rFonts w:cs="Arial"/>
        </w:rPr>
        <w:t>.</w:t>
      </w:r>
    </w:p>
    <w:p w:rsidR="008D6AB0" w:rsidRPr="008D6AB0" w:rsidRDefault="008D6AB0" w:rsidP="00330E6D">
      <w:pPr>
        <w:tabs>
          <w:tab w:val="right" w:pos="9900"/>
        </w:tabs>
        <w:ind w:firstLine="709"/>
        <w:rPr>
          <w:rFonts w:cs="Arial"/>
        </w:rPr>
      </w:pPr>
    </w:p>
    <w:p w:rsidR="008D6AB0" w:rsidRDefault="008D6AB0" w:rsidP="00330E6D">
      <w:pPr>
        <w:ind w:firstLine="709"/>
        <w:rPr>
          <w:rFonts w:cs="Arial"/>
        </w:rPr>
      </w:pPr>
    </w:p>
    <w:p w:rsidR="00951120" w:rsidRDefault="00951120" w:rsidP="00330E6D">
      <w:pPr>
        <w:ind w:firstLine="709"/>
        <w:rPr>
          <w:rFonts w:cs="Arial"/>
        </w:rPr>
      </w:pPr>
    </w:p>
    <w:tbl>
      <w:tblPr>
        <w:tblW w:w="0" w:type="auto"/>
        <w:tblLook w:val="04A0" w:firstRow="1" w:lastRow="0" w:firstColumn="1" w:lastColumn="0" w:noHBand="0" w:noVBand="1"/>
      </w:tblPr>
      <w:tblGrid>
        <w:gridCol w:w="4785"/>
        <w:gridCol w:w="4786"/>
      </w:tblGrid>
      <w:tr w:rsidR="00602A7D" w:rsidRPr="00B9586B" w:rsidTr="00B9586B">
        <w:tc>
          <w:tcPr>
            <w:tcW w:w="4785" w:type="dxa"/>
            <w:shd w:val="clear" w:color="auto" w:fill="auto"/>
          </w:tcPr>
          <w:p w:rsidR="00602A7D" w:rsidRPr="00B9586B" w:rsidRDefault="00602A7D" w:rsidP="00B9586B">
            <w:pPr>
              <w:ind w:firstLine="0"/>
              <w:rPr>
                <w:rFonts w:cs="Arial"/>
              </w:rPr>
            </w:pPr>
            <w:r w:rsidRPr="00B9586B">
              <w:rPr>
                <w:rFonts w:cs="Arial"/>
              </w:rPr>
              <w:t xml:space="preserve">Глава Подгоренского </w:t>
            </w:r>
          </w:p>
          <w:p w:rsidR="00602A7D" w:rsidRPr="00B9586B" w:rsidRDefault="00602A7D" w:rsidP="00B9586B">
            <w:pPr>
              <w:ind w:firstLine="0"/>
              <w:rPr>
                <w:rFonts w:cs="Arial"/>
              </w:rPr>
            </w:pPr>
            <w:r w:rsidRPr="00B9586B">
              <w:rPr>
                <w:rFonts w:cs="Arial"/>
              </w:rPr>
              <w:t>муниципального района</w:t>
            </w:r>
          </w:p>
        </w:tc>
        <w:tc>
          <w:tcPr>
            <w:tcW w:w="4786" w:type="dxa"/>
            <w:shd w:val="clear" w:color="auto" w:fill="auto"/>
          </w:tcPr>
          <w:p w:rsidR="00602A7D" w:rsidRPr="00B9586B" w:rsidRDefault="00602A7D" w:rsidP="00B9586B">
            <w:pPr>
              <w:ind w:firstLine="0"/>
              <w:jc w:val="right"/>
              <w:rPr>
                <w:rFonts w:cs="Arial"/>
              </w:rPr>
            </w:pPr>
          </w:p>
          <w:p w:rsidR="00602A7D" w:rsidRPr="00B9586B" w:rsidRDefault="00602A7D" w:rsidP="00B9586B">
            <w:pPr>
              <w:ind w:firstLine="0"/>
              <w:jc w:val="right"/>
              <w:rPr>
                <w:rFonts w:cs="Arial"/>
              </w:rPr>
            </w:pPr>
            <w:r w:rsidRPr="00B9586B">
              <w:rPr>
                <w:rFonts w:cs="Arial"/>
              </w:rPr>
              <w:t>М.Ю. Данилов</w:t>
            </w:r>
          </w:p>
        </w:tc>
      </w:tr>
    </w:tbl>
    <w:p w:rsidR="00602A7D" w:rsidRPr="008D6AB0" w:rsidRDefault="00602A7D" w:rsidP="00330E6D">
      <w:pPr>
        <w:ind w:firstLine="709"/>
        <w:rPr>
          <w:rFonts w:cs="Arial"/>
        </w:rPr>
      </w:pPr>
    </w:p>
    <w:sectPr w:rsidR="00602A7D" w:rsidRPr="008D6AB0" w:rsidSect="00B9586B">
      <w:headerReference w:type="even" r:id="rId8"/>
      <w:headerReference w:type="default" r:id="rId9"/>
      <w:footerReference w:type="even" r:id="rId10"/>
      <w:footerReference w:type="default" r:id="rId11"/>
      <w:headerReference w:type="first" r:id="rId12"/>
      <w:pgSz w:w="11906" w:h="16838"/>
      <w:pgMar w:top="1134" w:right="850" w:bottom="1134" w:left="1701" w:header="709" w:footer="12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03D" w:rsidRDefault="0028703D">
      <w:r>
        <w:separator/>
      </w:r>
    </w:p>
  </w:endnote>
  <w:endnote w:type="continuationSeparator" w:id="0">
    <w:p w:rsidR="0028703D" w:rsidRDefault="00287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86B" w:rsidRDefault="00B9586B" w:rsidP="00B9586B">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B9586B" w:rsidRDefault="00B9586B" w:rsidP="00B9586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86B" w:rsidRDefault="00B9586B" w:rsidP="00B9586B">
    <w:pPr>
      <w:pStyle w:val="a8"/>
      <w:framePr w:wrap="around" w:vAnchor="text" w:hAnchor="margin" w:xAlign="right" w:y="1"/>
      <w:rPr>
        <w:rStyle w:val="aa"/>
      </w:rPr>
    </w:pPr>
  </w:p>
  <w:p w:rsidR="00B9586B" w:rsidRDefault="00B9586B" w:rsidP="00B9586B">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03D" w:rsidRDefault="0028703D">
      <w:r>
        <w:separator/>
      </w:r>
    </w:p>
  </w:footnote>
  <w:footnote w:type="continuationSeparator" w:id="0">
    <w:p w:rsidR="0028703D" w:rsidRDefault="002870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86B" w:rsidRDefault="00B9586B" w:rsidP="00B9586B">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9586B" w:rsidRDefault="00B9586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86B" w:rsidRDefault="00B9586B" w:rsidP="00B9586B">
    <w:pPr>
      <w:pStyle w:val="a6"/>
      <w:framePr w:wrap="around" w:vAnchor="text" w:hAnchor="margin" w:xAlign="center" w:y="1"/>
      <w:rPr>
        <w:rStyle w:val="aa"/>
      </w:rPr>
    </w:pPr>
  </w:p>
  <w:p w:rsidR="00B9586B" w:rsidRDefault="00B9586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86B" w:rsidRPr="005C2B3E" w:rsidRDefault="00B9586B">
    <w:pPr>
      <w:pStyle w:val="a6"/>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grammar="clean"/>
  <w:attachedTemplate r:id="rId1"/>
  <w:defaultTabStop w:val="708"/>
  <w:drawingGridHorizontalSpacing w:val="110"/>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B66"/>
    <w:rsid w:val="000021A8"/>
    <w:rsid w:val="00005DE1"/>
    <w:rsid w:val="00005E98"/>
    <w:rsid w:val="00037869"/>
    <w:rsid w:val="00041AFA"/>
    <w:rsid w:val="00064DC9"/>
    <w:rsid w:val="00065C7D"/>
    <w:rsid w:val="000731DE"/>
    <w:rsid w:val="00085530"/>
    <w:rsid w:val="0009702E"/>
    <w:rsid w:val="000B61C5"/>
    <w:rsid w:val="000C60AC"/>
    <w:rsid w:val="000E03BC"/>
    <w:rsid w:val="000F10B0"/>
    <w:rsid w:val="00101E67"/>
    <w:rsid w:val="00101E72"/>
    <w:rsid w:val="00102593"/>
    <w:rsid w:val="00104333"/>
    <w:rsid w:val="00113724"/>
    <w:rsid w:val="00123787"/>
    <w:rsid w:val="001458AF"/>
    <w:rsid w:val="001540D8"/>
    <w:rsid w:val="00154A9F"/>
    <w:rsid w:val="00155620"/>
    <w:rsid w:val="0015649A"/>
    <w:rsid w:val="001616BA"/>
    <w:rsid w:val="00164600"/>
    <w:rsid w:val="0019041F"/>
    <w:rsid w:val="00197D70"/>
    <w:rsid w:val="001A32E2"/>
    <w:rsid w:val="001B0361"/>
    <w:rsid w:val="001B464F"/>
    <w:rsid w:val="001B540A"/>
    <w:rsid w:val="001B77EA"/>
    <w:rsid w:val="001F6B73"/>
    <w:rsid w:val="00202B05"/>
    <w:rsid w:val="00205AF2"/>
    <w:rsid w:val="002244C3"/>
    <w:rsid w:val="002401E4"/>
    <w:rsid w:val="00243F4B"/>
    <w:rsid w:val="00276ECB"/>
    <w:rsid w:val="00284371"/>
    <w:rsid w:val="00286707"/>
    <w:rsid w:val="0028703D"/>
    <w:rsid w:val="002A1A0D"/>
    <w:rsid w:val="002A2B3F"/>
    <w:rsid w:val="002B2323"/>
    <w:rsid w:val="002B658B"/>
    <w:rsid w:val="002C5F86"/>
    <w:rsid w:val="002E0601"/>
    <w:rsid w:val="00306BB1"/>
    <w:rsid w:val="00326C9B"/>
    <w:rsid w:val="00330E6D"/>
    <w:rsid w:val="00332082"/>
    <w:rsid w:val="00350880"/>
    <w:rsid w:val="00352233"/>
    <w:rsid w:val="00365B76"/>
    <w:rsid w:val="003927FF"/>
    <w:rsid w:val="003962D8"/>
    <w:rsid w:val="003A09E9"/>
    <w:rsid w:val="003B3408"/>
    <w:rsid w:val="003B5547"/>
    <w:rsid w:val="003E71B5"/>
    <w:rsid w:val="004023C2"/>
    <w:rsid w:val="004074B4"/>
    <w:rsid w:val="004104C7"/>
    <w:rsid w:val="004174DE"/>
    <w:rsid w:val="00426DE8"/>
    <w:rsid w:val="00474B4A"/>
    <w:rsid w:val="004763A9"/>
    <w:rsid w:val="004905CF"/>
    <w:rsid w:val="0049246D"/>
    <w:rsid w:val="004A57BD"/>
    <w:rsid w:val="004C16DF"/>
    <w:rsid w:val="004D15DB"/>
    <w:rsid w:val="004E0CAA"/>
    <w:rsid w:val="004F5761"/>
    <w:rsid w:val="004F5CA1"/>
    <w:rsid w:val="004F63D1"/>
    <w:rsid w:val="005044A2"/>
    <w:rsid w:val="0051334A"/>
    <w:rsid w:val="00543C96"/>
    <w:rsid w:val="005449BC"/>
    <w:rsid w:val="00567DF3"/>
    <w:rsid w:val="005E34D0"/>
    <w:rsid w:val="005F268E"/>
    <w:rsid w:val="00602A7D"/>
    <w:rsid w:val="006330D6"/>
    <w:rsid w:val="00650503"/>
    <w:rsid w:val="006637AB"/>
    <w:rsid w:val="00663FCB"/>
    <w:rsid w:val="006848E6"/>
    <w:rsid w:val="006849FC"/>
    <w:rsid w:val="006943E6"/>
    <w:rsid w:val="00694FA1"/>
    <w:rsid w:val="006A00CB"/>
    <w:rsid w:val="006B21E7"/>
    <w:rsid w:val="006C0E2A"/>
    <w:rsid w:val="006D4E14"/>
    <w:rsid w:val="006E588A"/>
    <w:rsid w:val="006E6912"/>
    <w:rsid w:val="00706F9F"/>
    <w:rsid w:val="007112F5"/>
    <w:rsid w:val="00712976"/>
    <w:rsid w:val="00716BA8"/>
    <w:rsid w:val="007178CD"/>
    <w:rsid w:val="00720DDF"/>
    <w:rsid w:val="007251E2"/>
    <w:rsid w:val="0074178B"/>
    <w:rsid w:val="00752675"/>
    <w:rsid w:val="00755BEF"/>
    <w:rsid w:val="00791A8F"/>
    <w:rsid w:val="007B29DD"/>
    <w:rsid w:val="007B3E7F"/>
    <w:rsid w:val="007B4DD4"/>
    <w:rsid w:val="007C1424"/>
    <w:rsid w:val="007D1B25"/>
    <w:rsid w:val="007D2E03"/>
    <w:rsid w:val="007D63F8"/>
    <w:rsid w:val="00807E15"/>
    <w:rsid w:val="008252BE"/>
    <w:rsid w:val="00837AE1"/>
    <w:rsid w:val="00842EED"/>
    <w:rsid w:val="00857FB1"/>
    <w:rsid w:val="00864EAA"/>
    <w:rsid w:val="008653E0"/>
    <w:rsid w:val="00872789"/>
    <w:rsid w:val="00873202"/>
    <w:rsid w:val="00882220"/>
    <w:rsid w:val="00895233"/>
    <w:rsid w:val="008B4480"/>
    <w:rsid w:val="008C501F"/>
    <w:rsid w:val="008C739B"/>
    <w:rsid w:val="008D6AB0"/>
    <w:rsid w:val="008E3BB5"/>
    <w:rsid w:val="0090739C"/>
    <w:rsid w:val="009157DD"/>
    <w:rsid w:val="00917CB6"/>
    <w:rsid w:val="0093026E"/>
    <w:rsid w:val="00932015"/>
    <w:rsid w:val="00951120"/>
    <w:rsid w:val="009529E3"/>
    <w:rsid w:val="00957213"/>
    <w:rsid w:val="00957BDB"/>
    <w:rsid w:val="00966913"/>
    <w:rsid w:val="009F78C1"/>
    <w:rsid w:val="00A1043F"/>
    <w:rsid w:val="00A2309A"/>
    <w:rsid w:val="00A271BC"/>
    <w:rsid w:val="00A3329D"/>
    <w:rsid w:val="00A44685"/>
    <w:rsid w:val="00A52093"/>
    <w:rsid w:val="00A6144C"/>
    <w:rsid w:val="00A8589F"/>
    <w:rsid w:val="00AC323D"/>
    <w:rsid w:val="00AD7E6D"/>
    <w:rsid w:val="00AE1C01"/>
    <w:rsid w:val="00AE444E"/>
    <w:rsid w:val="00B00FFC"/>
    <w:rsid w:val="00B0213A"/>
    <w:rsid w:val="00B079F9"/>
    <w:rsid w:val="00B109AB"/>
    <w:rsid w:val="00B14EB3"/>
    <w:rsid w:val="00B20D46"/>
    <w:rsid w:val="00B2126F"/>
    <w:rsid w:val="00B30833"/>
    <w:rsid w:val="00B35220"/>
    <w:rsid w:val="00B42AAD"/>
    <w:rsid w:val="00B47358"/>
    <w:rsid w:val="00B47AEA"/>
    <w:rsid w:val="00B578A7"/>
    <w:rsid w:val="00B64FEB"/>
    <w:rsid w:val="00B8294A"/>
    <w:rsid w:val="00B917F6"/>
    <w:rsid w:val="00B9267C"/>
    <w:rsid w:val="00B95659"/>
    <w:rsid w:val="00B9586B"/>
    <w:rsid w:val="00B96504"/>
    <w:rsid w:val="00BD6415"/>
    <w:rsid w:val="00BF3020"/>
    <w:rsid w:val="00BF59C5"/>
    <w:rsid w:val="00C100DF"/>
    <w:rsid w:val="00C3293F"/>
    <w:rsid w:val="00C41059"/>
    <w:rsid w:val="00C469FC"/>
    <w:rsid w:val="00C47E04"/>
    <w:rsid w:val="00C507C9"/>
    <w:rsid w:val="00C63EE9"/>
    <w:rsid w:val="00C667D6"/>
    <w:rsid w:val="00C8239A"/>
    <w:rsid w:val="00CA06B9"/>
    <w:rsid w:val="00CA3750"/>
    <w:rsid w:val="00CA4768"/>
    <w:rsid w:val="00CA7DE4"/>
    <w:rsid w:val="00CC4195"/>
    <w:rsid w:val="00CC58AB"/>
    <w:rsid w:val="00CE049D"/>
    <w:rsid w:val="00CF77A4"/>
    <w:rsid w:val="00D051B5"/>
    <w:rsid w:val="00D12DC4"/>
    <w:rsid w:val="00D43217"/>
    <w:rsid w:val="00D44CA5"/>
    <w:rsid w:val="00D52606"/>
    <w:rsid w:val="00D55754"/>
    <w:rsid w:val="00D62BA4"/>
    <w:rsid w:val="00D705D5"/>
    <w:rsid w:val="00D8001E"/>
    <w:rsid w:val="00D814AC"/>
    <w:rsid w:val="00DA5613"/>
    <w:rsid w:val="00DA5F9F"/>
    <w:rsid w:val="00DB3C13"/>
    <w:rsid w:val="00DC5B66"/>
    <w:rsid w:val="00DD3364"/>
    <w:rsid w:val="00DD590D"/>
    <w:rsid w:val="00DE5A70"/>
    <w:rsid w:val="00DE7C30"/>
    <w:rsid w:val="00E20181"/>
    <w:rsid w:val="00E3025B"/>
    <w:rsid w:val="00E403C6"/>
    <w:rsid w:val="00E536FE"/>
    <w:rsid w:val="00E740BC"/>
    <w:rsid w:val="00E85DED"/>
    <w:rsid w:val="00EB2978"/>
    <w:rsid w:val="00EB7A5B"/>
    <w:rsid w:val="00EC28FB"/>
    <w:rsid w:val="00EC7FDA"/>
    <w:rsid w:val="00ED5095"/>
    <w:rsid w:val="00ED7CD5"/>
    <w:rsid w:val="00EE1524"/>
    <w:rsid w:val="00EE221E"/>
    <w:rsid w:val="00EE705B"/>
    <w:rsid w:val="00F006AA"/>
    <w:rsid w:val="00F10087"/>
    <w:rsid w:val="00F107B3"/>
    <w:rsid w:val="00F118A4"/>
    <w:rsid w:val="00F16DF3"/>
    <w:rsid w:val="00F21FC0"/>
    <w:rsid w:val="00F27297"/>
    <w:rsid w:val="00F33463"/>
    <w:rsid w:val="00F51F9D"/>
    <w:rsid w:val="00F56EAB"/>
    <w:rsid w:val="00F66D71"/>
    <w:rsid w:val="00F72819"/>
    <w:rsid w:val="00F81B6F"/>
    <w:rsid w:val="00FB32CA"/>
    <w:rsid w:val="00FC1BFE"/>
    <w:rsid w:val="00FE6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A2309A"/>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A2309A"/>
    <w:pPr>
      <w:jc w:val="center"/>
      <w:outlineLvl w:val="0"/>
    </w:pPr>
    <w:rPr>
      <w:rFonts w:cs="Arial"/>
      <w:b/>
      <w:bCs/>
      <w:kern w:val="32"/>
      <w:sz w:val="32"/>
      <w:szCs w:val="32"/>
    </w:rPr>
  </w:style>
  <w:style w:type="paragraph" w:styleId="2">
    <w:name w:val="heading 2"/>
    <w:aliases w:val="!Разделы документа"/>
    <w:basedOn w:val="a"/>
    <w:link w:val="20"/>
    <w:qFormat/>
    <w:rsid w:val="00A2309A"/>
    <w:pPr>
      <w:jc w:val="center"/>
      <w:outlineLvl w:val="1"/>
    </w:pPr>
    <w:rPr>
      <w:rFonts w:cs="Arial"/>
      <w:b/>
      <w:bCs/>
      <w:iCs/>
      <w:sz w:val="30"/>
      <w:szCs w:val="28"/>
    </w:rPr>
  </w:style>
  <w:style w:type="paragraph" w:styleId="3">
    <w:name w:val="heading 3"/>
    <w:aliases w:val="!Главы документа"/>
    <w:basedOn w:val="a"/>
    <w:link w:val="30"/>
    <w:qFormat/>
    <w:rsid w:val="00A2309A"/>
    <w:pPr>
      <w:outlineLvl w:val="2"/>
    </w:pPr>
    <w:rPr>
      <w:rFonts w:cs="Arial"/>
      <w:b/>
      <w:bCs/>
      <w:sz w:val="28"/>
      <w:szCs w:val="26"/>
    </w:rPr>
  </w:style>
  <w:style w:type="paragraph" w:styleId="4">
    <w:name w:val="heading 4"/>
    <w:aliases w:val="!Параграфы/Статьи документа"/>
    <w:basedOn w:val="a"/>
    <w:link w:val="40"/>
    <w:qFormat/>
    <w:rsid w:val="00A2309A"/>
    <w:pPr>
      <w:outlineLvl w:val="3"/>
    </w:pPr>
    <w:rPr>
      <w:b/>
      <w:bCs/>
      <w:sz w:val="26"/>
      <w:szCs w:val="28"/>
    </w:rPr>
  </w:style>
  <w:style w:type="character" w:default="1" w:styleId="a0">
    <w:name w:val="Default Paragraph Font"/>
    <w:semiHidden/>
    <w:rsid w:val="00A2309A"/>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A2309A"/>
  </w:style>
  <w:style w:type="character" w:customStyle="1" w:styleId="10">
    <w:name w:val="Заголовок 1 Знак"/>
    <w:link w:val="1"/>
    <w:rsid w:val="008D6AB0"/>
    <w:rPr>
      <w:rFonts w:ascii="Arial" w:eastAsia="Times New Roman" w:hAnsi="Arial" w:cs="Arial"/>
      <w:b/>
      <w:bCs/>
      <w:kern w:val="32"/>
      <w:sz w:val="32"/>
      <w:szCs w:val="32"/>
    </w:rPr>
  </w:style>
  <w:style w:type="character" w:customStyle="1" w:styleId="20">
    <w:name w:val="Заголовок 2 Знак"/>
    <w:link w:val="2"/>
    <w:rsid w:val="008D6AB0"/>
    <w:rPr>
      <w:rFonts w:ascii="Arial" w:eastAsia="Times New Roman" w:hAnsi="Arial" w:cs="Arial"/>
      <w:b/>
      <w:bCs/>
      <w:iCs/>
      <w:sz w:val="30"/>
      <w:szCs w:val="28"/>
    </w:rPr>
  </w:style>
  <w:style w:type="character" w:customStyle="1" w:styleId="30">
    <w:name w:val="Заголовок 3 Знак"/>
    <w:link w:val="3"/>
    <w:rsid w:val="008D6AB0"/>
    <w:rPr>
      <w:rFonts w:ascii="Arial" w:eastAsia="Times New Roman" w:hAnsi="Arial" w:cs="Arial"/>
      <w:b/>
      <w:bCs/>
      <w:sz w:val="28"/>
      <w:szCs w:val="26"/>
    </w:rPr>
  </w:style>
  <w:style w:type="character" w:customStyle="1" w:styleId="40">
    <w:name w:val="Заголовок 4 Знак"/>
    <w:link w:val="4"/>
    <w:rsid w:val="008D6AB0"/>
    <w:rPr>
      <w:rFonts w:ascii="Arial" w:eastAsia="Times New Roman" w:hAnsi="Arial"/>
      <w:b/>
      <w:bCs/>
      <w:sz w:val="26"/>
      <w:szCs w:val="28"/>
    </w:rPr>
  </w:style>
  <w:style w:type="character" w:styleId="HTML">
    <w:name w:val="HTML Variable"/>
    <w:aliases w:val="!Ссылки в документе"/>
    <w:basedOn w:val="a0"/>
    <w:rsid w:val="00A2309A"/>
    <w:rPr>
      <w:rFonts w:ascii="Arial" w:hAnsi="Arial"/>
      <w:b w:val="0"/>
      <w:i w:val="0"/>
      <w:iCs/>
      <w:color w:val="0000FF"/>
      <w:sz w:val="24"/>
      <w:u w:val="none"/>
    </w:rPr>
  </w:style>
  <w:style w:type="paragraph" w:styleId="a3">
    <w:name w:val="annotation text"/>
    <w:aliases w:val="!Равноширинный текст документа"/>
    <w:basedOn w:val="a"/>
    <w:link w:val="a4"/>
    <w:semiHidden/>
    <w:rsid w:val="00A2309A"/>
    <w:rPr>
      <w:rFonts w:ascii="Courier" w:hAnsi="Courier"/>
      <w:sz w:val="22"/>
      <w:szCs w:val="20"/>
    </w:rPr>
  </w:style>
  <w:style w:type="character" w:customStyle="1" w:styleId="a4">
    <w:name w:val="Текст примечания Знак"/>
    <w:link w:val="a3"/>
    <w:semiHidden/>
    <w:rsid w:val="008D6AB0"/>
    <w:rPr>
      <w:rFonts w:ascii="Courier" w:eastAsia="Times New Roman" w:hAnsi="Courier"/>
      <w:sz w:val="22"/>
    </w:rPr>
  </w:style>
  <w:style w:type="paragraph" w:customStyle="1" w:styleId="Title">
    <w:name w:val="Title!Название НПА"/>
    <w:basedOn w:val="a"/>
    <w:rsid w:val="00A2309A"/>
    <w:pPr>
      <w:spacing w:before="240" w:after="60"/>
      <w:jc w:val="center"/>
      <w:outlineLvl w:val="0"/>
    </w:pPr>
    <w:rPr>
      <w:rFonts w:cs="Arial"/>
      <w:b/>
      <w:bCs/>
      <w:kern w:val="28"/>
      <w:sz w:val="32"/>
      <w:szCs w:val="32"/>
    </w:rPr>
  </w:style>
  <w:style w:type="character" w:styleId="a5">
    <w:name w:val="Hyperlink"/>
    <w:basedOn w:val="a0"/>
    <w:rsid w:val="00A2309A"/>
    <w:rPr>
      <w:color w:val="0000FF"/>
      <w:u w:val="none"/>
    </w:rPr>
  </w:style>
  <w:style w:type="paragraph" w:customStyle="1" w:styleId="Application">
    <w:name w:val="Application!Приложение"/>
    <w:rsid w:val="00A2309A"/>
    <w:pPr>
      <w:spacing w:before="120" w:after="120"/>
      <w:jc w:val="right"/>
    </w:pPr>
    <w:rPr>
      <w:rFonts w:ascii="Arial" w:eastAsia="Times New Roman" w:hAnsi="Arial" w:cs="Arial"/>
      <w:b/>
      <w:bCs/>
      <w:kern w:val="28"/>
      <w:sz w:val="32"/>
      <w:szCs w:val="32"/>
    </w:rPr>
  </w:style>
  <w:style w:type="paragraph" w:customStyle="1" w:styleId="Table">
    <w:name w:val="Table!Таблица"/>
    <w:rsid w:val="00A2309A"/>
    <w:rPr>
      <w:rFonts w:ascii="Arial" w:eastAsia="Times New Roman" w:hAnsi="Arial" w:cs="Arial"/>
      <w:bCs/>
      <w:kern w:val="28"/>
      <w:sz w:val="24"/>
      <w:szCs w:val="32"/>
    </w:rPr>
  </w:style>
  <w:style w:type="paragraph" w:customStyle="1" w:styleId="Table0">
    <w:name w:val="Table!"/>
    <w:next w:val="Table"/>
    <w:rsid w:val="00A2309A"/>
    <w:pPr>
      <w:jc w:val="center"/>
    </w:pPr>
    <w:rPr>
      <w:rFonts w:ascii="Arial" w:eastAsia="Times New Roman" w:hAnsi="Arial" w:cs="Arial"/>
      <w:b/>
      <w:bCs/>
      <w:kern w:val="28"/>
      <w:sz w:val="24"/>
      <w:szCs w:val="32"/>
    </w:rPr>
  </w:style>
  <w:style w:type="paragraph" w:styleId="a6">
    <w:name w:val="header"/>
    <w:basedOn w:val="a"/>
    <w:link w:val="a7"/>
    <w:uiPriority w:val="99"/>
    <w:semiHidden/>
    <w:unhideWhenUsed/>
    <w:rsid w:val="008D6AB0"/>
    <w:pPr>
      <w:tabs>
        <w:tab w:val="center" w:pos="4677"/>
        <w:tab w:val="right" w:pos="9355"/>
      </w:tabs>
    </w:pPr>
  </w:style>
  <w:style w:type="character" w:customStyle="1" w:styleId="a7">
    <w:name w:val="Верхний колонтитул Знак"/>
    <w:link w:val="a6"/>
    <w:uiPriority w:val="99"/>
    <w:semiHidden/>
    <w:rsid w:val="008D6AB0"/>
    <w:rPr>
      <w:rFonts w:ascii="Arial" w:eastAsia="Times New Roman" w:hAnsi="Arial"/>
      <w:sz w:val="24"/>
      <w:szCs w:val="24"/>
    </w:rPr>
  </w:style>
  <w:style w:type="paragraph" w:styleId="a8">
    <w:name w:val="footer"/>
    <w:basedOn w:val="a"/>
    <w:link w:val="a9"/>
    <w:rsid w:val="008D6AB0"/>
    <w:pPr>
      <w:tabs>
        <w:tab w:val="center" w:pos="4677"/>
        <w:tab w:val="right" w:pos="9355"/>
      </w:tabs>
      <w:ind w:firstLine="0"/>
      <w:jc w:val="left"/>
    </w:pPr>
    <w:rPr>
      <w:rFonts w:ascii="Times New Roman" w:hAnsi="Times New Roman"/>
    </w:rPr>
  </w:style>
  <w:style w:type="character" w:customStyle="1" w:styleId="a9">
    <w:name w:val="Нижний колонтитул Знак"/>
    <w:link w:val="a8"/>
    <w:rsid w:val="008D6AB0"/>
    <w:rPr>
      <w:rFonts w:ascii="Times New Roman" w:eastAsia="Times New Roman" w:hAnsi="Times New Roman"/>
      <w:sz w:val="24"/>
      <w:szCs w:val="24"/>
    </w:rPr>
  </w:style>
  <w:style w:type="character" w:styleId="aa">
    <w:name w:val="page number"/>
    <w:rsid w:val="008D6AB0"/>
  </w:style>
  <w:style w:type="table" w:styleId="ab">
    <w:name w:val="Table Grid"/>
    <w:basedOn w:val="a1"/>
    <w:uiPriority w:val="59"/>
    <w:rsid w:val="00602A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A2309A"/>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A2309A"/>
    <w:pPr>
      <w:jc w:val="center"/>
      <w:outlineLvl w:val="0"/>
    </w:pPr>
    <w:rPr>
      <w:rFonts w:cs="Arial"/>
      <w:b/>
      <w:bCs/>
      <w:kern w:val="32"/>
      <w:sz w:val="32"/>
      <w:szCs w:val="32"/>
    </w:rPr>
  </w:style>
  <w:style w:type="paragraph" w:styleId="2">
    <w:name w:val="heading 2"/>
    <w:aliases w:val="!Разделы документа"/>
    <w:basedOn w:val="a"/>
    <w:link w:val="20"/>
    <w:qFormat/>
    <w:rsid w:val="00A2309A"/>
    <w:pPr>
      <w:jc w:val="center"/>
      <w:outlineLvl w:val="1"/>
    </w:pPr>
    <w:rPr>
      <w:rFonts w:cs="Arial"/>
      <w:b/>
      <w:bCs/>
      <w:iCs/>
      <w:sz w:val="30"/>
      <w:szCs w:val="28"/>
    </w:rPr>
  </w:style>
  <w:style w:type="paragraph" w:styleId="3">
    <w:name w:val="heading 3"/>
    <w:aliases w:val="!Главы документа"/>
    <w:basedOn w:val="a"/>
    <w:link w:val="30"/>
    <w:qFormat/>
    <w:rsid w:val="00A2309A"/>
    <w:pPr>
      <w:outlineLvl w:val="2"/>
    </w:pPr>
    <w:rPr>
      <w:rFonts w:cs="Arial"/>
      <w:b/>
      <w:bCs/>
      <w:sz w:val="28"/>
      <w:szCs w:val="26"/>
    </w:rPr>
  </w:style>
  <w:style w:type="paragraph" w:styleId="4">
    <w:name w:val="heading 4"/>
    <w:aliases w:val="!Параграфы/Статьи документа"/>
    <w:basedOn w:val="a"/>
    <w:link w:val="40"/>
    <w:qFormat/>
    <w:rsid w:val="00A2309A"/>
    <w:pPr>
      <w:outlineLvl w:val="3"/>
    </w:pPr>
    <w:rPr>
      <w:b/>
      <w:bCs/>
      <w:sz w:val="26"/>
      <w:szCs w:val="28"/>
    </w:rPr>
  </w:style>
  <w:style w:type="character" w:default="1" w:styleId="a0">
    <w:name w:val="Default Paragraph Font"/>
    <w:semiHidden/>
    <w:rsid w:val="00A2309A"/>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A2309A"/>
  </w:style>
  <w:style w:type="character" w:customStyle="1" w:styleId="10">
    <w:name w:val="Заголовок 1 Знак"/>
    <w:link w:val="1"/>
    <w:rsid w:val="008D6AB0"/>
    <w:rPr>
      <w:rFonts w:ascii="Arial" w:eastAsia="Times New Roman" w:hAnsi="Arial" w:cs="Arial"/>
      <w:b/>
      <w:bCs/>
      <w:kern w:val="32"/>
      <w:sz w:val="32"/>
      <w:szCs w:val="32"/>
    </w:rPr>
  </w:style>
  <w:style w:type="character" w:customStyle="1" w:styleId="20">
    <w:name w:val="Заголовок 2 Знак"/>
    <w:link w:val="2"/>
    <w:rsid w:val="008D6AB0"/>
    <w:rPr>
      <w:rFonts w:ascii="Arial" w:eastAsia="Times New Roman" w:hAnsi="Arial" w:cs="Arial"/>
      <w:b/>
      <w:bCs/>
      <w:iCs/>
      <w:sz w:val="30"/>
      <w:szCs w:val="28"/>
    </w:rPr>
  </w:style>
  <w:style w:type="character" w:customStyle="1" w:styleId="30">
    <w:name w:val="Заголовок 3 Знак"/>
    <w:link w:val="3"/>
    <w:rsid w:val="008D6AB0"/>
    <w:rPr>
      <w:rFonts w:ascii="Arial" w:eastAsia="Times New Roman" w:hAnsi="Arial" w:cs="Arial"/>
      <w:b/>
      <w:bCs/>
      <w:sz w:val="28"/>
      <w:szCs w:val="26"/>
    </w:rPr>
  </w:style>
  <w:style w:type="character" w:customStyle="1" w:styleId="40">
    <w:name w:val="Заголовок 4 Знак"/>
    <w:link w:val="4"/>
    <w:rsid w:val="008D6AB0"/>
    <w:rPr>
      <w:rFonts w:ascii="Arial" w:eastAsia="Times New Roman" w:hAnsi="Arial"/>
      <w:b/>
      <w:bCs/>
      <w:sz w:val="26"/>
      <w:szCs w:val="28"/>
    </w:rPr>
  </w:style>
  <w:style w:type="character" w:styleId="HTML">
    <w:name w:val="HTML Variable"/>
    <w:aliases w:val="!Ссылки в документе"/>
    <w:basedOn w:val="a0"/>
    <w:rsid w:val="00A2309A"/>
    <w:rPr>
      <w:rFonts w:ascii="Arial" w:hAnsi="Arial"/>
      <w:b w:val="0"/>
      <w:i w:val="0"/>
      <w:iCs/>
      <w:color w:val="0000FF"/>
      <w:sz w:val="24"/>
      <w:u w:val="none"/>
    </w:rPr>
  </w:style>
  <w:style w:type="paragraph" w:styleId="a3">
    <w:name w:val="annotation text"/>
    <w:aliases w:val="!Равноширинный текст документа"/>
    <w:basedOn w:val="a"/>
    <w:link w:val="a4"/>
    <w:semiHidden/>
    <w:rsid w:val="00A2309A"/>
    <w:rPr>
      <w:rFonts w:ascii="Courier" w:hAnsi="Courier"/>
      <w:sz w:val="22"/>
      <w:szCs w:val="20"/>
    </w:rPr>
  </w:style>
  <w:style w:type="character" w:customStyle="1" w:styleId="a4">
    <w:name w:val="Текст примечания Знак"/>
    <w:link w:val="a3"/>
    <w:semiHidden/>
    <w:rsid w:val="008D6AB0"/>
    <w:rPr>
      <w:rFonts w:ascii="Courier" w:eastAsia="Times New Roman" w:hAnsi="Courier"/>
      <w:sz w:val="22"/>
    </w:rPr>
  </w:style>
  <w:style w:type="paragraph" w:customStyle="1" w:styleId="Title">
    <w:name w:val="Title!Название НПА"/>
    <w:basedOn w:val="a"/>
    <w:rsid w:val="00A2309A"/>
    <w:pPr>
      <w:spacing w:before="240" w:after="60"/>
      <w:jc w:val="center"/>
      <w:outlineLvl w:val="0"/>
    </w:pPr>
    <w:rPr>
      <w:rFonts w:cs="Arial"/>
      <w:b/>
      <w:bCs/>
      <w:kern w:val="28"/>
      <w:sz w:val="32"/>
      <w:szCs w:val="32"/>
    </w:rPr>
  </w:style>
  <w:style w:type="character" w:styleId="a5">
    <w:name w:val="Hyperlink"/>
    <w:basedOn w:val="a0"/>
    <w:rsid w:val="00A2309A"/>
    <w:rPr>
      <w:color w:val="0000FF"/>
      <w:u w:val="none"/>
    </w:rPr>
  </w:style>
  <w:style w:type="paragraph" w:customStyle="1" w:styleId="Application">
    <w:name w:val="Application!Приложение"/>
    <w:rsid w:val="00A2309A"/>
    <w:pPr>
      <w:spacing w:before="120" w:after="120"/>
      <w:jc w:val="right"/>
    </w:pPr>
    <w:rPr>
      <w:rFonts w:ascii="Arial" w:eastAsia="Times New Roman" w:hAnsi="Arial" w:cs="Arial"/>
      <w:b/>
      <w:bCs/>
      <w:kern w:val="28"/>
      <w:sz w:val="32"/>
      <w:szCs w:val="32"/>
    </w:rPr>
  </w:style>
  <w:style w:type="paragraph" w:customStyle="1" w:styleId="Table">
    <w:name w:val="Table!Таблица"/>
    <w:rsid w:val="00A2309A"/>
    <w:rPr>
      <w:rFonts w:ascii="Arial" w:eastAsia="Times New Roman" w:hAnsi="Arial" w:cs="Arial"/>
      <w:bCs/>
      <w:kern w:val="28"/>
      <w:sz w:val="24"/>
      <w:szCs w:val="32"/>
    </w:rPr>
  </w:style>
  <w:style w:type="paragraph" w:customStyle="1" w:styleId="Table0">
    <w:name w:val="Table!"/>
    <w:next w:val="Table"/>
    <w:rsid w:val="00A2309A"/>
    <w:pPr>
      <w:jc w:val="center"/>
    </w:pPr>
    <w:rPr>
      <w:rFonts w:ascii="Arial" w:eastAsia="Times New Roman" w:hAnsi="Arial" w:cs="Arial"/>
      <w:b/>
      <w:bCs/>
      <w:kern w:val="28"/>
      <w:sz w:val="24"/>
      <w:szCs w:val="32"/>
    </w:rPr>
  </w:style>
  <w:style w:type="paragraph" w:styleId="a6">
    <w:name w:val="header"/>
    <w:basedOn w:val="a"/>
    <w:link w:val="a7"/>
    <w:uiPriority w:val="99"/>
    <w:semiHidden/>
    <w:unhideWhenUsed/>
    <w:rsid w:val="008D6AB0"/>
    <w:pPr>
      <w:tabs>
        <w:tab w:val="center" w:pos="4677"/>
        <w:tab w:val="right" w:pos="9355"/>
      </w:tabs>
    </w:pPr>
  </w:style>
  <w:style w:type="character" w:customStyle="1" w:styleId="a7">
    <w:name w:val="Верхний колонтитул Знак"/>
    <w:link w:val="a6"/>
    <w:uiPriority w:val="99"/>
    <w:semiHidden/>
    <w:rsid w:val="008D6AB0"/>
    <w:rPr>
      <w:rFonts w:ascii="Arial" w:eastAsia="Times New Roman" w:hAnsi="Arial"/>
      <w:sz w:val="24"/>
      <w:szCs w:val="24"/>
    </w:rPr>
  </w:style>
  <w:style w:type="paragraph" w:styleId="a8">
    <w:name w:val="footer"/>
    <w:basedOn w:val="a"/>
    <w:link w:val="a9"/>
    <w:rsid w:val="008D6AB0"/>
    <w:pPr>
      <w:tabs>
        <w:tab w:val="center" w:pos="4677"/>
        <w:tab w:val="right" w:pos="9355"/>
      </w:tabs>
      <w:ind w:firstLine="0"/>
      <w:jc w:val="left"/>
    </w:pPr>
    <w:rPr>
      <w:rFonts w:ascii="Times New Roman" w:hAnsi="Times New Roman"/>
    </w:rPr>
  </w:style>
  <w:style w:type="character" w:customStyle="1" w:styleId="a9">
    <w:name w:val="Нижний колонтитул Знак"/>
    <w:link w:val="a8"/>
    <w:rsid w:val="008D6AB0"/>
    <w:rPr>
      <w:rFonts w:ascii="Times New Roman" w:eastAsia="Times New Roman" w:hAnsi="Times New Roman"/>
      <w:sz w:val="24"/>
      <w:szCs w:val="24"/>
    </w:rPr>
  </w:style>
  <w:style w:type="character" w:styleId="aa">
    <w:name w:val="page number"/>
    <w:rsid w:val="008D6AB0"/>
  </w:style>
  <w:style w:type="table" w:styleId="ab">
    <w:name w:val="Table Grid"/>
    <w:basedOn w:val="a1"/>
    <w:uiPriority w:val="59"/>
    <w:rsid w:val="00602A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0</TotalTime>
  <Pages>2</Pages>
  <Words>625</Words>
  <Characters>3564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Цховребова</dc:creator>
  <cp:lastModifiedBy>Татьяна Цховребова</cp:lastModifiedBy>
  <cp:revision>1</cp:revision>
  <dcterms:created xsi:type="dcterms:W3CDTF">2025-05-26T08:36:00Z</dcterms:created>
  <dcterms:modified xsi:type="dcterms:W3CDTF">2025-05-26T08:36:00Z</dcterms:modified>
</cp:coreProperties>
</file>