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noProof/>
          <w:lang w:eastAsia="ru-RU"/>
        </w:rPr>
        <w:drawing>
          <wp:inline distT="0" distB="0" distL="0" distR="0" wp14:anchorId="10A0FAE2" wp14:editId="0AC56754">
            <wp:extent cx="619125" cy="876300"/>
            <wp:effectExtent l="0" t="0" r="9525" b="0"/>
            <wp:docPr id="1" name="Рисунок 1" descr="Описание: герб подгорного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подгорного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rFonts w:ascii="Times New Roman" w:hAnsi="Times New Roman" w:cs="Times New Roman"/>
          <w:b/>
          <w:sz w:val="24"/>
          <w:szCs w:val="24"/>
        </w:rPr>
        <w:t>ПОДГОРЕНСКОГО ГОРОДСКОГО  ПОСЕЛЕНИЯ</w:t>
      </w: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rFonts w:ascii="Times New Roman" w:hAnsi="Times New Roman" w:cs="Times New Roman"/>
          <w:b/>
          <w:sz w:val="24"/>
          <w:szCs w:val="24"/>
        </w:rPr>
        <w:t>ПОДГОРЕНСКОГО МУНИЦИПАЛЬНОГО  РАЙОНА</w:t>
      </w: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24233" w:rsidRPr="00FB211B" w:rsidRDefault="00B24233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33" w:rsidRPr="00FB211B" w:rsidRDefault="00887C76" w:rsidP="00B2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4233" w:rsidRPr="00FB211B" w:rsidRDefault="00B24233" w:rsidP="00887C76">
      <w:pPr>
        <w:rPr>
          <w:rFonts w:ascii="Times New Roman" w:hAnsi="Times New Roman" w:cs="Times New Roman"/>
          <w:sz w:val="24"/>
          <w:szCs w:val="24"/>
        </w:rPr>
      </w:pPr>
    </w:p>
    <w:p w:rsidR="00B24233" w:rsidRPr="009E5A55" w:rsidRDefault="0004330B" w:rsidP="00887C7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27C4" w:rsidRPr="00FB2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7BF" w:rsidRPr="00FB2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340" w:rsidRPr="009E5A55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B86A10" w:rsidRPr="009E5A55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FC1F4D" w:rsidRPr="009E5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210" w:rsidRPr="009E5A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7BF" w:rsidRPr="009E5A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1765B" w:rsidRPr="009E5A5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6C37" w:rsidRPr="009E5A5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577BF" w:rsidRPr="009E5A55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B86A10" w:rsidRPr="009E5A5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24233" w:rsidRPr="009E5A5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B24233" w:rsidRPr="009E5A55" w:rsidRDefault="007577BF" w:rsidP="00887C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5A55">
        <w:rPr>
          <w:b/>
          <w:sz w:val="24"/>
          <w:szCs w:val="24"/>
        </w:rPr>
        <w:t xml:space="preserve"> </w:t>
      </w:r>
      <w:r w:rsidR="00546199" w:rsidRPr="009E5A55">
        <w:rPr>
          <w:b/>
          <w:sz w:val="24"/>
          <w:szCs w:val="24"/>
        </w:rPr>
        <w:t xml:space="preserve">         </w:t>
      </w:r>
      <w:r w:rsidR="00B24233" w:rsidRPr="009E5A55">
        <w:rPr>
          <w:rFonts w:ascii="Times New Roman" w:hAnsi="Times New Roman" w:cs="Times New Roman"/>
          <w:b/>
          <w:sz w:val="24"/>
          <w:szCs w:val="24"/>
        </w:rPr>
        <w:t>п.г.т. Подгоренский</w:t>
      </w:r>
    </w:p>
    <w:p w:rsidR="00887C76" w:rsidRPr="009E5A55" w:rsidRDefault="00887C76" w:rsidP="00B24233">
      <w:pPr>
        <w:widowControl w:val="0"/>
        <w:autoSpaceDE w:val="0"/>
        <w:autoSpaceDN w:val="0"/>
        <w:adjustRightInd w:val="0"/>
        <w:spacing w:after="0" w:line="360" w:lineRule="auto"/>
        <w:ind w:left="81" w:right="14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C76" w:rsidRPr="009E5A55" w:rsidRDefault="00887C76" w:rsidP="00B24233">
      <w:pPr>
        <w:widowControl w:val="0"/>
        <w:autoSpaceDE w:val="0"/>
        <w:autoSpaceDN w:val="0"/>
        <w:adjustRightInd w:val="0"/>
        <w:spacing w:after="0" w:line="360" w:lineRule="auto"/>
        <w:ind w:left="81" w:right="14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233" w:rsidRPr="009E5A55" w:rsidRDefault="00B24233" w:rsidP="00B24233">
      <w:pPr>
        <w:widowControl w:val="0"/>
        <w:autoSpaceDE w:val="0"/>
        <w:autoSpaceDN w:val="0"/>
        <w:adjustRightInd w:val="0"/>
        <w:spacing w:after="0" w:line="360" w:lineRule="auto"/>
        <w:ind w:left="81" w:right="14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B24233" w:rsidRPr="009E5A55" w:rsidRDefault="00B24233" w:rsidP="001D6C37">
      <w:pPr>
        <w:widowControl w:val="0"/>
        <w:autoSpaceDE w:val="0"/>
        <w:autoSpaceDN w:val="0"/>
        <w:adjustRightInd w:val="0"/>
        <w:spacing w:before="321"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</w:t>
      </w:r>
      <w:r w:rsidR="000F40F0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статьей 19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Подгоренского городского поселения Подгоренского муниципального района Воронежской области, Решением Совета народных депутатов Подгоренского городского поселения Подгоренского муниципального района Воронежской области от 15.05.2006 № 2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Подгоренского городского поселения Подгоренского муниципального района Воронежской области», </w:t>
      </w:r>
      <w:r w:rsidR="007305D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Подгоренского городского поселения  Подгоренского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9512C0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</w:t>
      </w:r>
    </w:p>
    <w:p w:rsidR="00892275" w:rsidRPr="009E5A55" w:rsidRDefault="00C04E3A" w:rsidP="00892275">
      <w:pPr>
        <w:pStyle w:val="2"/>
        <w:spacing w:line="480" w:lineRule="auto"/>
        <w:ind w:firstLine="360"/>
        <w:jc w:val="both"/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1. </w:t>
      </w:r>
      <w:r w:rsidR="00B24233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Вынести на публичные слушания </w:t>
      </w:r>
      <w:r w:rsidR="006248D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проект решения 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на отклонение предельных парамет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ров  разрешенного строительства</w:t>
      </w:r>
      <w:r w:rsidR="00B86A1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, </w:t>
      </w:r>
      <w:r w:rsidR="00B86A1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реконструкции  объектов капитального строительства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на уменьшение отступов зем</w:t>
      </w:r>
      <w:r w:rsidR="005C534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ельного участка </w:t>
      </w:r>
      <w:r w:rsidR="006F274B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с </w:t>
      </w:r>
      <w:r w:rsidR="00B86A1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южной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стороны с 3 метров  </w:t>
      </w:r>
      <w:r w:rsidR="005C534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до 2 метров, 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расположенного по адресу:</w:t>
      </w:r>
      <w:r w:rsidR="00806BEC" w:rsidRPr="009E5A55">
        <w:t xml:space="preserve"> 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Воронежская область, Подгоренский муниципальный  район </w:t>
      </w:r>
      <w:proofErr w:type="spellStart"/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п.г.т</w:t>
      </w:r>
      <w:proofErr w:type="spellEnd"/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. Подгоренский, ул. 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Вокзальная,71</w:t>
      </w:r>
      <w:r w:rsidR="00806BEC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, кадастровый номер 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36:24:010002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: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19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, площадью </w:t>
      </w:r>
      <w:r w:rsidR="005C534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12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33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кв.м.</w:t>
      </w:r>
    </w:p>
    <w:p w:rsidR="00B24233" w:rsidRPr="009E5A55" w:rsidRDefault="000D02D0" w:rsidP="00892275">
      <w:pPr>
        <w:pStyle w:val="2"/>
        <w:spacing w:line="480" w:lineRule="auto"/>
        <w:ind w:firstLine="360"/>
        <w:jc w:val="both"/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ru-RU"/>
        </w:rPr>
        <w:t xml:space="preserve">2. 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Заявление </w:t>
      </w:r>
      <w:r w:rsidR="00290826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9227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Лобовой Ирины </w:t>
      </w:r>
      <w:proofErr w:type="spellStart"/>
      <w:r w:rsidR="0089227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Полиекторовны</w:t>
      </w:r>
      <w:proofErr w:type="spellEnd"/>
      <w:r w:rsidR="00462B72" w:rsidRPr="009E5A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7305D5" w:rsidRPr="009E5A55" w:rsidRDefault="00462B72" w:rsidP="0015523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DE638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Публичные слушания провести с </w:t>
      </w:r>
      <w:r w:rsidR="00FD208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55236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CB53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4206AB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="004206AB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3B2D2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 по </w:t>
      </w:r>
      <w:r w:rsidR="00CB53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9C6EF8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EF708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</w:t>
      </w:r>
      <w:r w:rsidR="00DE6380"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233" w:rsidRPr="009E5A55" w:rsidRDefault="007305D5" w:rsidP="0015523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>4.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 xml:space="preserve"> Собрание участников публичных слушаний назначить на </w:t>
      </w:r>
      <w:r w:rsidR="00CB5349" w:rsidRPr="009E5A55">
        <w:rPr>
          <w:rFonts w:ascii="Times New Roman" w:eastAsia="Calibri" w:hAnsi="Times New Roman" w:cs="Times New Roman"/>
          <w:sz w:val="28"/>
          <w:szCs w:val="28"/>
        </w:rPr>
        <w:t>0</w:t>
      </w:r>
      <w:r w:rsidR="00B86A10" w:rsidRPr="009E5A55">
        <w:rPr>
          <w:rFonts w:ascii="Times New Roman" w:eastAsia="Calibri" w:hAnsi="Times New Roman" w:cs="Times New Roman"/>
          <w:sz w:val="28"/>
          <w:szCs w:val="28"/>
        </w:rPr>
        <w:t>8</w:t>
      </w:r>
      <w:r w:rsidR="00CB5349" w:rsidRPr="009E5A55">
        <w:rPr>
          <w:rFonts w:ascii="Times New Roman" w:eastAsia="Calibri" w:hAnsi="Times New Roman" w:cs="Times New Roman"/>
          <w:sz w:val="28"/>
          <w:szCs w:val="28"/>
        </w:rPr>
        <w:t>.</w:t>
      </w:r>
      <w:r w:rsidR="00B86A10" w:rsidRPr="009E5A55">
        <w:rPr>
          <w:rFonts w:ascii="Times New Roman" w:eastAsia="Calibri" w:hAnsi="Times New Roman" w:cs="Times New Roman"/>
          <w:sz w:val="28"/>
          <w:szCs w:val="28"/>
        </w:rPr>
        <w:t>11</w:t>
      </w:r>
      <w:r w:rsidR="00CB5349" w:rsidRPr="009E5A55">
        <w:rPr>
          <w:rFonts w:ascii="Times New Roman" w:eastAsia="Calibri" w:hAnsi="Times New Roman" w:cs="Times New Roman"/>
          <w:sz w:val="28"/>
          <w:szCs w:val="28"/>
        </w:rPr>
        <w:t>.</w:t>
      </w:r>
      <w:r w:rsidR="00EF708F" w:rsidRPr="009E5A55">
        <w:rPr>
          <w:rFonts w:ascii="Times New Roman" w:eastAsia="Calibri" w:hAnsi="Times New Roman" w:cs="Times New Roman"/>
          <w:sz w:val="28"/>
          <w:szCs w:val="28"/>
        </w:rPr>
        <w:t>202</w:t>
      </w:r>
      <w:r w:rsidRPr="009E5A55">
        <w:rPr>
          <w:rFonts w:ascii="Times New Roman" w:eastAsia="Calibri" w:hAnsi="Times New Roman" w:cs="Times New Roman"/>
          <w:sz w:val="28"/>
          <w:szCs w:val="28"/>
        </w:rPr>
        <w:t>4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 xml:space="preserve"> г., в </w:t>
      </w:r>
      <w:r w:rsidR="00CD60FA" w:rsidRPr="009E5A55">
        <w:rPr>
          <w:rFonts w:ascii="Times New Roman" w:eastAsia="Calibri" w:hAnsi="Times New Roman" w:cs="Times New Roman"/>
          <w:sz w:val="28"/>
          <w:szCs w:val="28"/>
        </w:rPr>
        <w:t>14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 xml:space="preserve">.00 часов  </w:t>
      </w:r>
      <w:r w:rsidR="00B24233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зале административного здания Подгоренского муниципального района Воронежской области по адресу: Воронежская область, Подгоренский муниципальный  район п.г.т. Подгоренский, ул. Первомайская, 58. (1 этаж)</w:t>
      </w:r>
    </w:p>
    <w:p w:rsidR="00B24233" w:rsidRPr="009E5A55" w:rsidRDefault="007305D5" w:rsidP="00193E8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>5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 xml:space="preserve">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B24233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</w:t>
      </w:r>
      <w:r w:rsidR="00FF7FEC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Подгоренский муниципальный </w:t>
      </w:r>
      <w:r w:rsidR="00B24233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п.г.т. Подгоренский, пер. Привокзальный дом № 6, кабинет № 2.</w:t>
      </w:r>
    </w:p>
    <w:p w:rsidR="00B24233" w:rsidRPr="009E5A55" w:rsidRDefault="007305D5" w:rsidP="00B24233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Утвердить оповещения о проведении публичных слушаний:</w:t>
      </w:r>
    </w:p>
    <w:p w:rsidR="00B24233" w:rsidRPr="009E5A55" w:rsidRDefault="00B24233" w:rsidP="00B24233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9E5A5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Оповещение о проведении публичных слушаний.</w:t>
      </w:r>
    </w:p>
    <w:p w:rsidR="00B24233" w:rsidRPr="009E5A55" w:rsidRDefault="004D0D9C" w:rsidP="00C05151">
      <w:pPr>
        <w:pStyle w:val="2"/>
        <w:spacing w:line="48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ru-RU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публичные слушания, проводимые в срок 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</w:t>
      </w:r>
      <w:r w:rsidR="00CB53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24</w:t>
      </w:r>
      <w:r w:rsidR="00193E8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="00193E8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CB53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 по 0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</w:t>
      </w:r>
      <w:r w:rsidR="00CB53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г., выносится проект </w:t>
      </w:r>
      <w:r w:rsidR="007305D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решения </w:t>
      </w:r>
      <w:r w:rsidR="00462B72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на отклонение предельных параметров  разрешенного строительства, реконструкции  объектов капитального строительства на уменьшение отступов земельного участка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lastRenderedPageBreak/>
        <w:t>с северной стороны с 3 метров  до 2 метров, расположенного по адресу:</w:t>
      </w:r>
      <w:r w:rsidR="00C05151" w:rsidRPr="009E5A55">
        <w:t xml:space="preserve">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Воронежская область, Подгоренский муниципальный  район </w:t>
      </w:r>
      <w:r w:rsidR="00B86A1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               </w:t>
      </w:r>
      <w:proofErr w:type="spellStart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п.г.т</w:t>
      </w:r>
      <w:proofErr w:type="spellEnd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 Подгоренский, ул</w:t>
      </w:r>
      <w:proofErr w:type="gramStart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В</w:t>
      </w:r>
      <w:proofErr w:type="gramEnd"/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окзальная,71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, кадастровый номер 36:24:010002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:</w:t>
      </w:r>
      <w:r w:rsidR="0089227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19, площадью 1233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proofErr w:type="spellStart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кв.м</w:t>
      </w:r>
      <w:proofErr w:type="spellEnd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</w:p>
    <w:p w:rsidR="00B24233" w:rsidRPr="009E5A55" w:rsidRDefault="00B24233" w:rsidP="00B86A10">
      <w:pPr>
        <w:pStyle w:val="2"/>
        <w:spacing w:line="48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85D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Заявление</w:t>
      </w:r>
      <w:r w:rsidR="00A8590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Лобовой Ирины </w:t>
      </w:r>
      <w:proofErr w:type="spellStart"/>
      <w:r w:rsidR="00A8590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Полиекторовны</w:t>
      </w:r>
      <w:proofErr w:type="spellEnd"/>
      <w:r w:rsidR="00C05151" w:rsidRPr="009E5A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4584C" w:rsidRPr="009E5A55" w:rsidRDefault="0041568E" w:rsidP="00B86A10">
      <w:pPr>
        <w:pStyle w:val="2"/>
        <w:spacing w:line="48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</w:t>
      </w:r>
      <w:r w:rsidR="00105798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Проект 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решения </w:t>
      </w:r>
      <w:r w:rsidR="00462B72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отклонение предельных параметров  разрешенного строительства, реконструкции  объектов капитального строительства на уменьшение отступов земельного участка 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северной стороны с 3 метров  до 2 метров, расположенного по адресу:</w:t>
      </w:r>
      <w:r w:rsidR="00C05151" w:rsidRPr="009E5A55">
        <w:t xml:space="preserve">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Воронежская область, Подгоренский муниципальный  район </w:t>
      </w:r>
      <w:proofErr w:type="spellStart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п.г.т</w:t>
      </w:r>
      <w:proofErr w:type="spellEnd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. Подгоренский, </w:t>
      </w:r>
      <w:r w:rsidR="00B86A10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                      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ул. </w:t>
      </w:r>
      <w:r w:rsidR="00A8590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Вокзальная,71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, кадастровый номер 36:24:010002</w:t>
      </w:r>
      <w:r w:rsidR="00A8590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:</w:t>
      </w:r>
      <w:r w:rsidR="00A8590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19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, площадью 12</w:t>
      </w:r>
      <w:r w:rsidR="00A8590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33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proofErr w:type="spellStart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кв.м</w:t>
      </w:r>
      <w:proofErr w:type="spellEnd"/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</w:p>
    <w:p w:rsidR="00B24233" w:rsidRPr="009E5A55" w:rsidRDefault="00B24233" w:rsidP="00B242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Подгоренский муниципальный  район п.г.т. Подгоренский, пер. Привокзальный дом № 6, кабинет № 2.</w:t>
      </w:r>
    </w:p>
    <w:p w:rsidR="00B24233" w:rsidRPr="009E5A55" w:rsidRDefault="00B24233" w:rsidP="00B24233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Экспозиция открыта с  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41568E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2A74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2A74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г. по 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08</w:t>
      </w:r>
      <w:r w:rsidR="002A74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A744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B24233" w:rsidRPr="009E5A55" w:rsidRDefault="0092109C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Время работы экспозиции: с 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.00 ч. до 1</w:t>
      </w:r>
      <w:r w:rsidR="00BF54F2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.00 ч.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 Во время работы экспозиции представителями  Подгоренского  городского поселения администрации Подгоренского муниципального района Воронежской области (или) разработчика проекта осуществляется консультирование посетителей экспозиции по теме публичных слушаний.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 Дни и время осуществления консультирования: </w:t>
      </w:r>
      <w:r w:rsidR="00462B72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A94EA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86A1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BC7DB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A94EA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C05151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A94EA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</w:t>
      </w:r>
      <w:r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  <w:r w:rsidR="00A94EAF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r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20</w:t>
      </w:r>
      <w:r w:rsidR="00BC7DB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4</w:t>
      </w:r>
      <w:r w:rsidR="00BC7DB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r w:rsidR="000176DF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lastRenderedPageBreak/>
        <w:t>0</w:t>
      </w:r>
      <w:r w:rsidR="00A94EAF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5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  <w:r w:rsidR="00A94EAF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11</w:t>
      </w:r>
      <w:r w:rsidR="00C05151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.</w:t>
      </w:r>
      <w:r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20</w:t>
      </w:r>
      <w:r w:rsidR="00BC7DB9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2</w:t>
      </w:r>
      <w:r w:rsidR="007305D5"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4</w:t>
      </w:r>
      <w:r w:rsidRPr="009E5A55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 xml:space="preserve"> г. 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</w:t>
      </w:r>
      <w:r w:rsidR="00BC7DB9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8.00 ч. до 16.30 ч.</w:t>
      </w:r>
    </w:p>
    <w:p w:rsidR="00B24233" w:rsidRPr="009E5A55" w:rsidRDefault="00B24233" w:rsidP="00B2423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     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</w:t>
      </w:r>
      <w:r w:rsidR="000176DF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а, подлежащего рассмотрению на п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убличных слушаниях, и информационных материалов к нему: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в письменной форме в адрес Подгоренского городского поселения администрации Подгоренского муниципального района Воронежской области;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4233" w:rsidRPr="009E5A55" w:rsidRDefault="00B24233" w:rsidP="00B24233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 опубликованы в «ВЕСТНИКЕ» Подгоренского городского поселения Подгоренского муниципального района Воронежской области.</w:t>
      </w:r>
    </w:p>
    <w:p w:rsidR="00B24233" w:rsidRPr="009E5A55" w:rsidRDefault="00B24233" w:rsidP="00B242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9.  Собрание участников публичных слушаний назначить на </w:t>
      </w:r>
      <w:r w:rsidR="00C05151" w:rsidRPr="009E5A55">
        <w:rPr>
          <w:rFonts w:ascii="Times New Roman" w:eastAsia="Calibri" w:hAnsi="Times New Roman" w:cs="Times New Roman"/>
          <w:sz w:val="28"/>
          <w:szCs w:val="28"/>
        </w:rPr>
        <w:t>0</w:t>
      </w:r>
      <w:r w:rsidR="00A94EAF" w:rsidRPr="009E5A55">
        <w:rPr>
          <w:rFonts w:ascii="Times New Roman" w:eastAsia="Calibri" w:hAnsi="Times New Roman" w:cs="Times New Roman"/>
          <w:sz w:val="28"/>
          <w:szCs w:val="28"/>
        </w:rPr>
        <w:t>8</w:t>
      </w:r>
      <w:r w:rsidR="00C05151" w:rsidRPr="009E5A55">
        <w:rPr>
          <w:rFonts w:ascii="Times New Roman" w:eastAsia="Calibri" w:hAnsi="Times New Roman" w:cs="Times New Roman"/>
          <w:sz w:val="28"/>
          <w:szCs w:val="28"/>
        </w:rPr>
        <w:t>.</w:t>
      </w:r>
      <w:r w:rsidR="00A94EAF" w:rsidRPr="009E5A55">
        <w:rPr>
          <w:rFonts w:ascii="Times New Roman" w:eastAsia="Calibri" w:hAnsi="Times New Roman" w:cs="Times New Roman"/>
          <w:sz w:val="28"/>
          <w:szCs w:val="28"/>
        </w:rPr>
        <w:t>11</w:t>
      </w:r>
      <w:r w:rsidR="00C05151" w:rsidRPr="009E5A55">
        <w:rPr>
          <w:rFonts w:ascii="Times New Roman" w:eastAsia="Calibri" w:hAnsi="Times New Roman" w:cs="Times New Roman"/>
          <w:sz w:val="28"/>
          <w:szCs w:val="28"/>
        </w:rPr>
        <w:t>.</w:t>
      </w:r>
      <w:r w:rsidRPr="009E5A55">
        <w:rPr>
          <w:rFonts w:ascii="Times New Roman" w:eastAsia="Calibri" w:hAnsi="Times New Roman" w:cs="Times New Roman"/>
          <w:sz w:val="28"/>
          <w:szCs w:val="28"/>
        </w:rPr>
        <w:t>20</w:t>
      </w:r>
      <w:r w:rsidR="007117B0" w:rsidRPr="009E5A55">
        <w:rPr>
          <w:rFonts w:ascii="Times New Roman" w:eastAsia="Calibri" w:hAnsi="Times New Roman" w:cs="Times New Roman"/>
          <w:sz w:val="28"/>
          <w:szCs w:val="28"/>
        </w:rPr>
        <w:t>2</w:t>
      </w:r>
      <w:r w:rsidR="007305D5" w:rsidRPr="009E5A55">
        <w:rPr>
          <w:rFonts w:ascii="Times New Roman" w:eastAsia="Calibri" w:hAnsi="Times New Roman" w:cs="Times New Roman"/>
          <w:sz w:val="28"/>
          <w:szCs w:val="28"/>
        </w:rPr>
        <w:t>4</w:t>
      </w: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г., в </w:t>
      </w:r>
      <w:r w:rsidR="00C667F5" w:rsidRPr="009E5A55">
        <w:rPr>
          <w:rFonts w:ascii="Times New Roman" w:eastAsia="Calibri" w:hAnsi="Times New Roman" w:cs="Times New Roman"/>
          <w:sz w:val="28"/>
          <w:szCs w:val="28"/>
        </w:rPr>
        <w:t>14</w:t>
      </w: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.00 часов 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зале административного здания Подгоренского муниципального района Воронежской области по адресу: Воронежская область, Подгоренский муниципальный  район п.г.т. Подгоренский, ул. Первомайская, 58. (1 этаж)</w:t>
      </w:r>
    </w:p>
    <w:p w:rsidR="00B24233" w:rsidRPr="009E5A55" w:rsidRDefault="00B24233" w:rsidP="00B2423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10. Время </w:t>
      </w:r>
      <w:r w:rsidR="007117B0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начала регистрации участников: </w:t>
      </w:r>
      <w:r w:rsidR="00C667F5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BF54F2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 </w:t>
      </w:r>
      <w:r w:rsidR="001A45AA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ч.</w:t>
      </w:r>
    </w:p>
    <w:p w:rsidR="005E6C6A" w:rsidRPr="009E5A55" w:rsidRDefault="005E6C6A" w:rsidP="00B24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33" w:rsidRPr="009E5A55" w:rsidRDefault="00B24233" w:rsidP="00B242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Утвердить комиссию по подготовке и проведению публичных слушаний в составе: </w:t>
      </w:r>
    </w:p>
    <w:p w:rsidR="00A839F5" w:rsidRPr="009E5A55" w:rsidRDefault="00984EFF" w:rsidP="00A839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705CE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Смыкунова Марина Николаевна</w:t>
      </w:r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комиссии, заместитель руководителя отдела развития Подгоренского городского поселения;</w:t>
      </w:r>
    </w:p>
    <w:p w:rsidR="00984EFF" w:rsidRPr="009E5A55" w:rsidRDefault="00984EFF" w:rsidP="00984EF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 Наталья Петровн</w:t>
      </w:r>
      <w:proofErr w:type="gramStart"/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Подгоренского городского поселения, член постоянной депутатской комиссии по земельному законодательству, социальной политике, развитию Подгоренского городского поселения;           </w:t>
      </w:r>
    </w:p>
    <w:p w:rsidR="00A839F5" w:rsidRPr="009E5A55" w:rsidRDefault="00984EFF" w:rsidP="00984EF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Мажарин</w:t>
      </w:r>
      <w:proofErr w:type="spellEnd"/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- депутат Подгоренского городского поселения, член  постоянной депутатской комиссии по земельному законодательству, социальной политике, развитию Подгоренского городского поселения;</w:t>
      </w:r>
    </w:p>
    <w:p w:rsidR="00B86823" w:rsidRPr="009E5A55" w:rsidRDefault="00B86823" w:rsidP="00B86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Минайлова Марина Владимировна – старший инспектор отдела развития городского поселения;                 </w:t>
      </w:r>
    </w:p>
    <w:p w:rsidR="00A839F5" w:rsidRPr="009E5A55" w:rsidRDefault="00B102FA" w:rsidP="00B868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05D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Решетникова Татьяна Александровна</w:t>
      </w:r>
      <w:r w:rsidR="009720DC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F5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r w:rsidR="009720DC"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администрации Подгоренского муниципального района</w:t>
      </w:r>
      <w:proofErr w:type="gramStart"/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согласованию)</w:t>
      </w:r>
    </w:p>
    <w:p w:rsidR="00A4436E" w:rsidRPr="009E5A55" w:rsidRDefault="00530FEA" w:rsidP="00A839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4233" w:rsidRPr="009E5A55" w:rsidRDefault="00A839F5" w:rsidP="00A839F5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9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33" w:rsidRPr="009E5A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</w:t>
      </w:r>
      <w:r w:rsidR="00B24233" w:rsidRPr="009E5A55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. Опубликовать настоящее постановление и Оповещение о проведении публичных слуша</w:t>
      </w:r>
      <w:r w:rsidR="00555168" w:rsidRPr="009E5A55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ний в </w:t>
      </w:r>
      <w:r w:rsidR="00B24233" w:rsidRPr="009E5A55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 «ВЕСТНИКЕ» Подгоренского городского   поселения Подгоренского муниципального района Воронежской области.</w:t>
      </w:r>
    </w:p>
    <w:p w:rsidR="00B24233" w:rsidRPr="009E5A55" w:rsidRDefault="00B24233" w:rsidP="00B24233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7B" w:rsidRPr="009E5A55" w:rsidRDefault="0068497B" w:rsidP="00B24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66" w:rsidRPr="009E5A5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 xml:space="preserve">Подгоренского </w:t>
      </w:r>
      <w:r w:rsidR="00D07766" w:rsidRPr="009E5A55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66" w:rsidRPr="009E5A55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B24233" w:rsidRPr="009E5A55" w:rsidRDefault="00D07766" w:rsidP="00B24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97B" w:rsidRPr="009E5A55">
        <w:rPr>
          <w:rFonts w:ascii="Times New Roman" w:eastAsia="Calibri" w:hAnsi="Times New Roman" w:cs="Times New Roman"/>
          <w:sz w:val="28"/>
          <w:szCs w:val="28"/>
        </w:rPr>
        <w:t xml:space="preserve">Подгоренского  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66D60" w:rsidRPr="00FB211B" w:rsidRDefault="0068497B" w:rsidP="001A45AA">
      <w:pPr>
        <w:spacing w:after="0" w:line="240" w:lineRule="auto"/>
        <w:jc w:val="both"/>
      </w:pPr>
      <w:r w:rsidRPr="009E5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233" w:rsidRPr="009E5A55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B24233" w:rsidRPr="00FB211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B24233" w:rsidRPr="00FB21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1A45AA" w:rsidRPr="00FB21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7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Т.С. Гриценко</w:t>
      </w:r>
    </w:p>
    <w:sectPr w:rsidR="00566D60" w:rsidRPr="00FB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877139"/>
    <w:multiLevelType w:val="multilevel"/>
    <w:tmpl w:val="D5A80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73AEF"/>
    <w:multiLevelType w:val="hybridMultilevel"/>
    <w:tmpl w:val="0CF43656"/>
    <w:lvl w:ilvl="0" w:tplc="1B3AC0D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406ED"/>
    <w:multiLevelType w:val="hybridMultilevel"/>
    <w:tmpl w:val="6C927820"/>
    <w:lvl w:ilvl="0" w:tplc="E91ED09C">
      <w:start w:val="1"/>
      <w:numFmt w:val="decimal"/>
      <w:lvlText w:val="%1."/>
      <w:lvlJc w:val="left"/>
      <w:pPr>
        <w:ind w:left="1950" w:hanging="123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C0111"/>
    <w:multiLevelType w:val="hybridMultilevel"/>
    <w:tmpl w:val="71DC757C"/>
    <w:lvl w:ilvl="0" w:tplc="4CF25CD2">
      <w:start w:val="1"/>
      <w:numFmt w:val="decimal"/>
      <w:lvlText w:val="%1."/>
      <w:lvlJc w:val="left"/>
      <w:pPr>
        <w:ind w:left="779" w:hanging="49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67"/>
    <w:rsid w:val="000176DF"/>
    <w:rsid w:val="0004330B"/>
    <w:rsid w:val="00071C16"/>
    <w:rsid w:val="000D02D0"/>
    <w:rsid w:val="000E07FD"/>
    <w:rsid w:val="000F40F0"/>
    <w:rsid w:val="00105798"/>
    <w:rsid w:val="00155236"/>
    <w:rsid w:val="001705CE"/>
    <w:rsid w:val="00193E80"/>
    <w:rsid w:val="001A45AA"/>
    <w:rsid w:val="001D6C37"/>
    <w:rsid w:val="00213E02"/>
    <w:rsid w:val="00290826"/>
    <w:rsid w:val="002A36E3"/>
    <w:rsid w:val="002A7449"/>
    <w:rsid w:val="002C0BF1"/>
    <w:rsid w:val="0036393D"/>
    <w:rsid w:val="003B2D2F"/>
    <w:rsid w:val="003C45C3"/>
    <w:rsid w:val="0041568E"/>
    <w:rsid w:val="004206AB"/>
    <w:rsid w:val="0044584C"/>
    <w:rsid w:val="00462B72"/>
    <w:rsid w:val="00481112"/>
    <w:rsid w:val="004A3EE9"/>
    <w:rsid w:val="004B23A4"/>
    <w:rsid w:val="004D0D9C"/>
    <w:rsid w:val="004F1D19"/>
    <w:rsid w:val="00530FEA"/>
    <w:rsid w:val="005429D5"/>
    <w:rsid w:val="00546199"/>
    <w:rsid w:val="0055155C"/>
    <w:rsid w:val="00555168"/>
    <w:rsid w:val="00566D60"/>
    <w:rsid w:val="005A0828"/>
    <w:rsid w:val="005C5340"/>
    <w:rsid w:val="005E6C6A"/>
    <w:rsid w:val="006227C4"/>
    <w:rsid w:val="006248D0"/>
    <w:rsid w:val="00670BAE"/>
    <w:rsid w:val="0068497B"/>
    <w:rsid w:val="006D3B0A"/>
    <w:rsid w:val="006F274B"/>
    <w:rsid w:val="00703AA5"/>
    <w:rsid w:val="007117B0"/>
    <w:rsid w:val="007305D5"/>
    <w:rsid w:val="00741194"/>
    <w:rsid w:val="007577BF"/>
    <w:rsid w:val="007577F7"/>
    <w:rsid w:val="0076511D"/>
    <w:rsid w:val="007F5210"/>
    <w:rsid w:val="00806BEC"/>
    <w:rsid w:val="00873D24"/>
    <w:rsid w:val="00887C76"/>
    <w:rsid w:val="00892275"/>
    <w:rsid w:val="008D7467"/>
    <w:rsid w:val="008E11D9"/>
    <w:rsid w:val="008E23AE"/>
    <w:rsid w:val="0092109C"/>
    <w:rsid w:val="00935A69"/>
    <w:rsid w:val="009512C0"/>
    <w:rsid w:val="009720DC"/>
    <w:rsid w:val="00984EFF"/>
    <w:rsid w:val="009B3307"/>
    <w:rsid w:val="009C1AB1"/>
    <w:rsid w:val="009C30F9"/>
    <w:rsid w:val="009C6EF8"/>
    <w:rsid w:val="009E5A55"/>
    <w:rsid w:val="00A4436E"/>
    <w:rsid w:val="00A839F5"/>
    <w:rsid w:val="00A85909"/>
    <w:rsid w:val="00A94EAF"/>
    <w:rsid w:val="00AD76DD"/>
    <w:rsid w:val="00AE2BEB"/>
    <w:rsid w:val="00B102FA"/>
    <w:rsid w:val="00B24233"/>
    <w:rsid w:val="00B86823"/>
    <w:rsid w:val="00B86A10"/>
    <w:rsid w:val="00BC7014"/>
    <w:rsid w:val="00BC7DB9"/>
    <w:rsid w:val="00BF54F2"/>
    <w:rsid w:val="00C04E3A"/>
    <w:rsid w:val="00C05151"/>
    <w:rsid w:val="00C37D75"/>
    <w:rsid w:val="00C667F5"/>
    <w:rsid w:val="00C717D5"/>
    <w:rsid w:val="00C82045"/>
    <w:rsid w:val="00CB5349"/>
    <w:rsid w:val="00CD60FA"/>
    <w:rsid w:val="00CD6C04"/>
    <w:rsid w:val="00D07766"/>
    <w:rsid w:val="00D1765B"/>
    <w:rsid w:val="00D45FF3"/>
    <w:rsid w:val="00D571DF"/>
    <w:rsid w:val="00D93700"/>
    <w:rsid w:val="00D95404"/>
    <w:rsid w:val="00DB70D6"/>
    <w:rsid w:val="00DE6380"/>
    <w:rsid w:val="00E120E2"/>
    <w:rsid w:val="00E7108D"/>
    <w:rsid w:val="00EB0CCC"/>
    <w:rsid w:val="00EB208F"/>
    <w:rsid w:val="00ED2E8B"/>
    <w:rsid w:val="00EF3CD9"/>
    <w:rsid w:val="00EF708F"/>
    <w:rsid w:val="00F9185D"/>
    <w:rsid w:val="00FB211B"/>
    <w:rsid w:val="00FC1F4D"/>
    <w:rsid w:val="00FC36F5"/>
    <w:rsid w:val="00FD208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4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33"/>
    <w:rPr>
      <w:rFonts w:ascii="Tahoma" w:eastAsiaTheme="minorHAnsi" w:hAnsi="Tahoma" w:cs="Tahoma"/>
      <w:sz w:val="16"/>
      <w:szCs w:val="16"/>
    </w:rPr>
  </w:style>
  <w:style w:type="paragraph" w:styleId="a5">
    <w:name w:val="No Spacing"/>
    <w:uiPriority w:val="1"/>
    <w:qFormat/>
    <w:rsid w:val="00887C76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6227C4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429D5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5429D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4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33"/>
    <w:rPr>
      <w:rFonts w:ascii="Tahoma" w:eastAsiaTheme="minorHAnsi" w:hAnsi="Tahoma" w:cs="Tahoma"/>
      <w:sz w:val="16"/>
      <w:szCs w:val="16"/>
    </w:rPr>
  </w:style>
  <w:style w:type="paragraph" w:styleId="a5">
    <w:name w:val="No Spacing"/>
    <w:uiPriority w:val="1"/>
    <w:qFormat/>
    <w:rsid w:val="00887C76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6227C4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429D5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5429D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Пользователь Windows</cp:lastModifiedBy>
  <cp:revision>43</cp:revision>
  <cp:lastPrinted>2024-11-08T05:12:00Z</cp:lastPrinted>
  <dcterms:created xsi:type="dcterms:W3CDTF">2019-10-23T07:22:00Z</dcterms:created>
  <dcterms:modified xsi:type="dcterms:W3CDTF">2024-11-08T05:15:00Z</dcterms:modified>
</cp:coreProperties>
</file>