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CE" w:rsidRPr="00110FCE" w:rsidRDefault="00110FCE" w:rsidP="00110FCE">
      <w:pPr>
        <w:widowControl w:val="0"/>
        <w:shd w:val="clear" w:color="auto" w:fill="FFFFFF"/>
        <w:autoSpaceDE w:val="0"/>
        <w:autoSpaceDN w:val="0"/>
        <w:adjustRightInd w:val="0"/>
        <w:spacing w:before="595" w:line="274" w:lineRule="exact"/>
        <w:ind w:right="19"/>
        <w:jc w:val="center"/>
      </w:pPr>
      <w:r w:rsidRPr="00110FCE">
        <w:rPr>
          <w:b/>
          <w:bCs/>
          <w:color w:val="333333"/>
        </w:rPr>
        <w:t>СОВЕТ НАРОДНЫХ ДЕПУТАТОВ</w:t>
      </w:r>
    </w:p>
    <w:p w:rsidR="00110FCE" w:rsidRPr="00110FCE" w:rsidRDefault="00110FCE" w:rsidP="00110F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19"/>
        <w:jc w:val="center"/>
      </w:pPr>
      <w:r w:rsidRPr="00110FCE">
        <w:rPr>
          <w:b/>
          <w:bCs/>
          <w:color w:val="333333"/>
        </w:rPr>
        <w:t>ПОДГОРЕНСКОГО ГОРОДСКОГО ПОСЕЛЕНИЯ</w:t>
      </w:r>
    </w:p>
    <w:p w:rsidR="00110FCE" w:rsidRPr="00110FCE" w:rsidRDefault="00110FCE" w:rsidP="00110F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29"/>
        <w:jc w:val="center"/>
      </w:pPr>
      <w:r w:rsidRPr="00110FCE">
        <w:rPr>
          <w:b/>
          <w:bCs/>
          <w:color w:val="333333"/>
        </w:rPr>
        <w:t>ПОДГОРЕНСКОГО МУНИЦИПАЛЬНОГО РАЙОНА</w:t>
      </w:r>
    </w:p>
    <w:p w:rsidR="00110FCE" w:rsidRPr="00110FCE" w:rsidRDefault="00110FCE" w:rsidP="00110FC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14"/>
        <w:jc w:val="center"/>
      </w:pPr>
      <w:r w:rsidRPr="00110FCE">
        <w:rPr>
          <w:b/>
          <w:bCs/>
          <w:color w:val="333333"/>
        </w:rPr>
        <w:t>ВОРОНЕЖСКОЙ ОБЛАСТИ</w:t>
      </w:r>
    </w:p>
    <w:p w:rsidR="00110FCE" w:rsidRPr="00110FCE" w:rsidRDefault="00110FCE" w:rsidP="00110FCE">
      <w:pPr>
        <w:widowControl w:val="0"/>
        <w:shd w:val="clear" w:color="auto" w:fill="FFFFFF"/>
        <w:autoSpaceDE w:val="0"/>
        <w:autoSpaceDN w:val="0"/>
        <w:adjustRightInd w:val="0"/>
        <w:spacing w:before="293"/>
        <w:ind w:right="29"/>
        <w:jc w:val="center"/>
      </w:pPr>
      <w:r w:rsidRPr="00110FCE">
        <w:rPr>
          <w:b/>
          <w:bCs/>
          <w:color w:val="333333"/>
        </w:rPr>
        <w:t>РЕШЕНИЕ</w:t>
      </w:r>
    </w:p>
    <w:p w:rsidR="009E3C34" w:rsidRDefault="009E3C34" w:rsidP="00110FCE">
      <w:pPr>
        <w:widowControl w:val="0"/>
        <w:autoSpaceDE w:val="0"/>
        <w:autoSpaceDN w:val="0"/>
        <w:adjustRightInd w:val="0"/>
        <w:rPr>
          <w:u w:val="single"/>
        </w:rPr>
      </w:pPr>
    </w:p>
    <w:p w:rsidR="009E3C34" w:rsidRDefault="009E3C34" w:rsidP="00110FCE">
      <w:pPr>
        <w:widowControl w:val="0"/>
        <w:autoSpaceDE w:val="0"/>
        <w:autoSpaceDN w:val="0"/>
        <w:adjustRightInd w:val="0"/>
        <w:rPr>
          <w:u w:val="single"/>
        </w:rPr>
      </w:pPr>
    </w:p>
    <w:p w:rsidR="00110FCE" w:rsidRPr="00110FCE" w:rsidRDefault="00DB0AE8" w:rsidP="00110FCE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 от  28 августа </w:t>
      </w:r>
      <w:r w:rsidR="00110FCE" w:rsidRPr="00110FCE">
        <w:rPr>
          <w:u w:val="single"/>
        </w:rPr>
        <w:t xml:space="preserve"> 2017 года № </w:t>
      </w:r>
      <w:r>
        <w:rPr>
          <w:u w:val="single"/>
        </w:rPr>
        <w:t>181</w:t>
      </w:r>
      <w:r w:rsidR="00110FCE" w:rsidRPr="00110FCE">
        <w:rPr>
          <w:u w:val="single"/>
        </w:rPr>
        <w:t xml:space="preserve">_  </w:t>
      </w:r>
    </w:p>
    <w:p w:rsidR="00110FCE" w:rsidRPr="00110FCE" w:rsidRDefault="00110FCE" w:rsidP="00110FCE">
      <w:pPr>
        <w:widowControl w:val="0"/>
        <w:autoSpaceDE w:val="0"/>
        <w:autoSpaceDN w:val="0"/>
        <w:adjustRightInd w:val="0"/>
      </w:pPr>
      <w:r w:rsidRPr="00110FCE">
        <w:rPr>
          <w:b/>
          <w:bCs/>
        </w:rPr>
        <w:t>п.г.т. Подгоренский</w:t>
      </w:r>
    </w:p>
    <w:p w:rsidR="00C5555B" w:rsidRPr="00110FCE" w:rsidRDefault="00C5555B" w:rsidP="00C5555B">
      <w:pPr>
        <w:jc w:val="both"/>
        <w:outlineLvl w:val="0"/>
        <w:rPr>
          <w:b/>
        </w:rPr>
      </w:pPr>
    </w:p>
    <w:p w:rsidR="009E3C34" w:rsidRDefault="009E3C34" w:rsidP="009E3C34">
      <w:pPr>
        <w:ind w:right="50"/>
        <w:rPr>
          <w:b/>
          <w:sz w:val="20"/>
          <w:szCs w:val="20"/>
        </w:rPr>
      </w:pPr>
    </w:p>
    <w:p w:rsidR="00DB0AE8" w:rsidRPr="00DB0AE8" w:rsidRDefault="00E70D32" w:rsidP="009E3C34">
      <w:pPr>
        <w:ind w:right="50"/>
      </w:pPr>
      <w:r>
        <w:t xml:space="preserve">Об утверждении Порядка </w:t>
      </w:r>
      <w:r w:rsidR="00DB0AE8" w:rsidRPr="00DB0AE8">
        <w:t xml:space="preserve"> предоставления </w:t>
      </w:r>
      <w:proofErr w:type="gramStart"/>
      <w:r w:rsidR="00DB0AE8" w:rsidRPr="00DB0AE8">
        <w:t>жилых</w:t>
      </w:r>
      <w:proofErr w:type="gramEnd"/>
    </w:p>
    <w:p w:rsidR="00DB0AE8" w:rsidRPr="00DB0AE8" w:rsidRDefault="00DB0AE8" w:rsidP="009E3C34">
      <w:pPr>
        <w:ind w:right="50"/>
      </w:pPr>
      <w:r>
        <w:t>п</w:t>
      </w:r>
      <w:r w:rsidRPr="00DB0AE8">
        <w:t>омещений муниципального специализированного</w:t>
      </w:r>
    </w:p>
    <w:p w:rsidR="00C5555B" w:rsidRPr="00DB0AE8" w:rsidRDefault="00DB0AE8" w:rsidP="009E3C34">
      <w:pPr>
        <w:ind w:right="50"/>
      </w:pPr>
      <w:r w:rsidRPr="00DB0AE8">
        <w:t xml:space="preserve"> жилищного фонда Подг</w:t>
      </w:r>
      <w:r w:rsidR="00E70D32">
        <w:t>оренского городского поселения</w:t>
      </w:r>
      <w:bookmarkStart w:id="0" w:name="_GoBack"/>
      <w:bookmarkEnd w:id="0"/>
    </w:p>
    <w:p w:rsidR="00C5555B" w:rsidRPr="00110FCE" w:rsidRDefault="00C5555B" w:rsidP="009E3C34">
      <w:pPr>
        <w:ind w:right="50"/>
        <w:rPr>
          <w:b/>
          <w:i/>
        </w:rPr>
      </w:pPr>
    </w:p>
    <w:p w:rsidR="009E3C34" w:rsidRDefault="009E3C34" w:rsidP="009E3C34">
      <w:pPr>
        <w:adjustRightInd w:val="0"/>
        <w:spacing w:line="360" w:lineRule="auto"/>
        <w:ind w:firstLine="567"/>
        <w:jc w:val="both"/>
      </w:pPr>
    </w:p>
    <w:p w:rsidR="00C5555B" w:rsidRPr="00110FCE" w:rsidRDefault="00C5555B" w:rsidP="00DB0AE8">
      <w:pPr>
        <w:adjustRightInd w:val="0"/>
        <w:spacing w:line="360" w:lineRule="auto"/>
        <w:ind w:firstLine="567"/>
        <w:jc w:val="both"/>
        <w:rPr>
          <w:lang w:eastAsia="en-US"/>
        </w:rPr>
      </w:pPr>
      <w:r w:rsidRPr="00110FCE">
        <w:t xml:space="preserve">В соответствии с </w:t>
      </w:r>
      <w:hyperlink r:id="rId7" w:history="1">
        <w:r w:rsidRPr="00110FCE">
          <w:rPr>
            <w:rStyle w:val="a7"/>
            <w:color w:val="auto"/>
            <w:u w:val="none"/>
          </w:rPr>
          <w:t>Жилищным кодексом Российской Федерации</w:t>
        </w:r>
      </w:hyperlink>
      <w:r w:rsidRPr="00110FCE">
        <w:t>, на основании</w:t>
      </w:r>
      <w:r w:rsidRPr="00110FCE">
        <w:rPr>
          <w:lang w:eastAsia="en-US"/>
        </w:rPr>
        <w:t xml:space="preserve"> Устава Подгоренского городского поселения Подгоренского муниципального района Воронежской области</w:t>
      </w:r>
      <w:r w:rsidRPr="00110FCE">
        <w:t xml:space="preserve">, Совет народных депутатов Подгоренского городского поселения Подгоренского муниципального района Воронежской области </w:t>
      </w:r>
      <w:proofErr w:type="gramStart"/>
      <w:r w:rsidRPr="00110FCE">
        <w:rPr>
          <w:b/>
        </w:rPr>
        <w:t>р</w:t>
      </w:r>
      <w:proofErr w:type="gramEnd"/>
      <w:r w:rsidRPr="00110FCE">
        <w:rPr>
          <w:b/>
        </w:rPr>
        <w:t xml:space="preserve"> е ш и л:</w:t>
      </w:r>
    </w:p>
    <w:p w:rsidR="00C5555B" w:rsidRPr="00110FCE" w:rsidRDefault="00C5555B" w:rsidP="00DB0AE8">
      <w:pPr>
        <w:spacing w:line="360" w:lineRule="auto"/>
        <w:ind w:firstLine="567"/>
        <w:jc w:val="both"/>
        <w:rPr>
          <w:b/>
        </w:rPr>
      </w:pPr>
    </w:p>
    <w:p w:rsidR="00C5555B" w:rsidRPr="00110FCE" w:rsidRDefault="00C5555B" w:rsidP="00DB0AE8">
      <w:pPr>
        <w:spacing w:line="360" w:lineRule="auto"/>
        <w:jc w:val="both"/>
      </w:pPr>
      <w:r w:rsidRPr="00110FCE">
        <w:rPr>
          <w:lang w:eastAsia="en-US"/>
        </w:rPr>
        <w:t xml:space="preserve">        1. </w:t>
      </w:r>
      <w:r w:rsidR="00DB0AE8">
        <w:rPr>
          <w:lang w:eastAsia="en-US"/>
        </w:rPr>
        <w:t>Утвердить</w:t>
      </w:r>
      <w:r w:rsidRPr="00110FCE">
        <w:rPr>
          <w:lang w:eastAsia="en-US"/>
        </w:rPr>
        <w:t xml:space="preserve"> </w:t>
      </w:r>
      <w:r w:rsidRPr="00110FCE">
        <w:t xml:space="preserve">Порядок </w:t>
      </w:r>
      <w:proofErr w:type="gramStart"/>
      <w:r w:rsidRPr="00110FCE">
        <w:t>предоставления жилых помещений</w:t>
      </w:r>
      <w:r w:rsidR="00824EAF" w:rsidRPr="00110FCE">
        <w:t xml:space="preserve"> м</w:t>
      </w:r>
      <w:r w:rsidRPr="00110FCE">
        <w:t xml:space="preserve">униципального специализированного жилищного фонда </w:t>
      </w:r>
      <w:r w:rsidR="00824EAF" w:rsidRPr="00110FCE">
        <w:t>Подгоренского городского поселения Подгоренского муниципального района Воронежской области</w:t>
      </w:r>
      <w:proofErr w:type="gramEnd"/>
      <w:r w:rsidRPr="00110FCE">
        <w:rPr>
          <w:lang w:eastAsia="en-US"/>
        </w:rPr>
        <w:t>.</w:t>
      </w:r>
    </w:p>
    <w:p w:rsidR="00C5555B" w:rsidRPr="00110FCE" w:rsidRDefault="00C5555B" w:rsidP="00DB0AE8">
      <w:pPr>
        <w:spacing w:line="360" w:lineRule="auto"/>
        <w:ind w:firstLine="567"/>
        <w:jc w:val="both"/>
        <w:rPr>
          <w:lang w:eastAsia="en-US"/>
        </w:rPr>
      </w:pPr>
      <w:r w:rsidRPr="00110FCE">
        <w:rPr>
          <w:lang w:eastAsia="en-US"/>
        </w:rPr>
        <w:t>2. Решение вступает в силу со дня подписания.</w:t>
      </w:r>
    </w:p>
    <w:p w:rsidR="00C5555B" w:rsidRPr="00110FCE" w:rsidRDefault="00C5555B" w:rsidP="00DB0AE8">
      <w:pPr>
        <w:spacing w:line="360" w:lineRule="auto"/>
        <w:ind w:firstLine="567"/>
        <w:jc w:val="both"/>
        <w:rPr>
          <w:lang w:eastAsia="en-US"/>
        </w:rPr>
      </w:pPr>
      <w:r w:rsidRPr="00110FCE">
        <w:rPr>
          <w:lang w:eastAsia="en-US"/>
        </w:rPr>
        <w:t xml:space="preserve">3. </w:t>
      </w:r>
      <w:proofErr w:type="gramStart"/>
      <w:r w:rsidRPr="00110FCE">
        <w:rPr>
          <w:lang w:eastAsia="en-US"/>
        </w:rPr>
        <w:t>Контроль за</w:t>
      </w:r>
      <w:proofErr w:type="gramEnd"/>
      <w:r w:rsidRPr="00110FCE">
        <w:rPr>
          <w:lang w:eastAsia="en-US"/>
        </w:rPr>
        <w:t xml:space="preserve"> исполнением настоящего решения оставляю за собой.</w:t>
      </w:r>
    </w:p>
    <w:p w:rsidR="00C5555B" w:rsidRPr="00110FCE" w:rsidRDefault="00C5555B" w:rsidP="00DB0AE8">
      <w:pPr>
        <w:spacing w:line="360" w:lineRule="auto"/>
        <w:ind w:firstLine="567"/>
        <w:jc w:val="both"/>
        <w:rPr>
          <w:b/>
          <w:lang w:eastAsia="en-US"/>
        </w:rPr>
      </w:pPr>
    </w:p>
    <w:p w:rsidR="00C5555B" w:rsidRPr="00110FCE" w:rsidRDefault="00C5555B" w:rsidP="009E3C34">
      <w:pPr>
        <w:spacing w:line="360" w:lineRule="auto"/>
        <w:jc w:val="both"/>
        <w:rPr>
          <w:lang w:eastAsia="en-US"/>
        </w:rPr>
      </w:pPr>
    </w:p>
    <w:p w:rsidR="00C5555B" w:rsidRPr="00110FCE" w:rsidRDefault="00C5555B" w:rsidP="00C5555B">
      <w:pPr>
        <w:jc w:val="both"/>
        <w:rPr>
          <w:lang w:eastAsia="en-US"/>
        </w:rPr>
      </w:pPr>
    </w:p>
    <w:p w:rsidR="009E3C34" w:rsidRDefault="00C5555B" w:rsidP="00C5555B">
      <w:pPr>
        <w:jc w:val="both"/>
        <w:rPr>
          <w:lang w:eastAsia="en-US"/>
        </w:rPr>
      </w:pPr>
      <w:r w:rsidRPr="00110FCE">
        <w:rPr>
          <w:lang w:eastAsia="en-US"/>
        </w:rPr>
        <w:t xml:space="preserve">Глава Подгоренского </w:t>
      </w:r>
    </w:p>
    <w:p w:rsidR="00C5555B" w:rsidRPr="00110FCE" w:rsidRDefault="00C5555B" w:rsidP="00C5555B">
      <w:pPr>
        <w:jc w:val="both"/>
        <w:rPr>
          <w:lang w:eastAsia="en-US"/>
        </w:rPr>
      </w:pPr>
      <w:r w:rsidRPr="00110FCE">
        <w:rPr>
          <w:lang w:eastAsia="en-US"/>
        </w:rPr>
        <w:t>городского поселения</w:t>
      </w:r>
      <w:r w:rsidR="009E3C34">
        <w:rPr>
          <w:lang w:eastAsia="en-US"/>
        </w:rPr>
        <w:t xml:space="preserve">                                                                                  </w:t>
      </w:r>
      <w:r w:rsidRPr="00110FCE">
        <w:rPr>
          <w:lang w:eastAsia="en-US"/>
        </w:rPr>
        <w:t xml:space="preserve">  А.А. Леонов   </w:t>
      </w:r>
    </w:p>
    <w:p w:rsidR="00C5555B" w:rsidRDefault="00C5555B" w:rsidP="00C5555B">
      <w:pPr>
        <w:ind w:firstLine="851"/>
        <w:jc w:val="right"/>
        <w:rPr>
          <w:i/>
          <w:sz w:val="28"/>
          <w:szCs w:val="28"/>
          <w:lang w:eastAsia="en-US"/>
        </w:rPr>
      </w:pPr>
    </w:p>
    <w:p w:rsidR="00C5555B" w:rsidRDefault="00C5555B" w:rsidP="00C5555B">
      <w:pPr>
        <w:ind w:firstLine="851"/>
        <w:jc w:val="right"/>
        <w:rPr>
          <w:i/>
          <w:sz w:val="28"/>
          <w:szCs w:val="28"/>
          <w:lang w:eastAsia="en-US"/>
        </w:rPr>
      </w:pPr>
    </w:p>
    <w:p w:rsidR="00C5555B" w:rsidRDefault="00C5555B" w:rsidP="00C5555B">
      <w:pPr>
        <w:ind w:firstLine="851"/>
        <w:jc w:val="right"/>
        <w:rPr>
          <w:i/>
          <w:sz w:val="28"/>
          <w:szCs w:val="28"/>
          <w:lang w:eastAsia="en-US"/>
        </w:rPr>
      </w:pPr>
    </w:p>
    <w:p w:rsidR="00C5555B" w:rsidRDefault="00C5555B" w:rsidP="00C5555B">
      <w:pPr>
        <w:ind w:firstLine="851"/>
        <w:jc w:val="right"/>
        <w:rPr>
          <w:i/>
          <w:sz w:val="28"/>
          <w:szCs w:val="28"/>
          <w:lang w:eastAsia="en-US"/>
        </w:rPr>
      </w:pPr>
    </w:p>
    <w:p w:rsidR="00C5555B" w:rsidRDefault="00C5555B" w:rsidP="00C5555B">
      <w:pPr>
        <w:ind w:firstLine="851"/>
        <w:jc w:val="right"/>
        <w:rPr>
          <w:i/>
          <w:sz w:val="28"/>
          <w:szCs w:val="28"/>
          <w:lang w:eastAsia="en-US"/>
        </w:rPr>
      </w:pPr>
    </w:p>
    <w:p w:rsidR="00C5555B" w:rsidRDefault="00C5555B" w:rsidP="00C5555B">
      <w:pPr>
        <w:ind w:firstLine="851"/>
        <w:jc w:val="right"/>
        <w:rPr>
          <w:i/>
          <w:sz w:val="28"/>
          <w:szCs w:val="28"/>
          <w:lang w:eastAsia="en-US"/>
        </w:rPr>
      </w:pPr>
    </w:p>
    <w:p w:rsidR="00110FCE" w:rsidRDefault="00110FCE" w:rsidP="00C5555B">
      <w:pPr>
        <w:ind w:firstLine="851"/>
        <w:jc w:val="right"/>
        <w:rPr>
          <w:i/>
          <w:sz w:val="28"/>
          <w:szCs w:val="28"/>
          <w:lang w:eastAsia="en-US"/>
        </w:rPr>
      </w:pPr>
    </w:p>
    <w:p w:rsidR="00110FCE" w:rsidRDefault="00110FCE" w:rsidP="00C5555B">
      <w:pPr>
        <w:ind w:firstLine="851"/>
        <w:jc w:val="right"/>
        <w:rPr>
          <w:i/>
          <w:sz w:val="28"/>
          <w:szCs w:val="28"/>
          <w:lang w:eastAsia="en-US"/>
        </w:rPr>
      </w:pPr>
    </w:p>
    <w:p w:rsidR="00110FCE" w:rsidRDefault="00110FCE" w:rsidP="00C5555B">
      <w:pPr>
        <w:ind w:firstLine="851"/>
        <w:jc w:val="right"/>
        <w:rPr>
          <w:i/>
          <w:sz w:val="28"/>
          <w:szCs w:val="28"/>
          <w:lang w:eastAsia="en-US"/>
        </w:rPr>
      </w:pPr>
    </w:p>
    <w:p w:rsidR="00DB0AE8" w:rsidRDefault="00DB0AE8" w:rsidP="00DB0AE8">
      <w:pPr>
        <w:jc w:val="center"/>
        <w:rPr>
          <w:b/>
        </w:rPr>
      </w:pPr>
    </w:p>
    <w:p w:rsidR="000477FD" w:rsidRPr="00110FCE" w:rsidRDefault="006E04AA" w:rsidP="00DB0AE8">
      <w:pPr>
        <w:jc w:val="center"/>
        <w:rPr>
          <w:b/>
        </w:rPr>
      </w:pPr>
      <w:r w:rsidRPr="00110FCE">
        <w:rPr>
          <w:b/>
        </w:rPr>
        <w:t>ПОРЯДОК</w:t>
      </w:r>
    </w:p>
    <w:p w:rsidR="006E04AA" w:rsidRPr="00110FCE" w:rsidRDefault="006E04AA" w:rsidP="00DB0AE8">
      <w:pPr>
        <w:jc w:val="center"/>
        <w:rPr>
          <w:b/>
        </w:rPr>
      </w:pPr>
      <w:r w:rsidRPr="00110FCE">
        <w:rPr>
          <w:b/>
        </w:rPr>
        <w:t>ПРЕДОСТАВЛЕНИЯ ЖИЛЫХ ПОМЕЩЕНИЙ МУНИЦИПАЛЬНОГО</w:t>
      </w:r>
    </w:p>
    <w:p w:rsidR="006E04AA" w:rsidRPr="00110FCE" w:rsidRDefault="006E04AA" w:rsidP="00DB0AE8">
      <w:pPr>
        <w:jc w:val="center"/>
        <w:rPr>
          <w:b/>
        </w:rPr>
      </w:pPr>
      <w:r w:rsidRPr="00110FCE">
        <w:rPr>
          <w:b/>
        </w:rPr>
        <w:t>СПЕЦИАЛИЗИРОВАННОГО ЖИЛИЩНОГО ФОНДА</w:t>
      </w:r>
      <w:r w:rsidR="00252A69" w:rsidRPr="00110FCE">
        <w:rPr>
          <w:b/>
        </w:rPr>
        <w:t xml:space="preserve"> ПОДГОРЕНСКОГО ГОРОДСКОГО ПОСЕЛЕНИЯ ПОДГОРЕНСКОГО МУНИЦИПАЛЬНОГО РАЙОНА ВОРОНЕЖСКОЙ ОБЛАСТИ</w:t>
      </w:r>
    </w:p>
    <w:p w:rsidR="006E04AA" w:rsidRPr="00110FCE" w:rsidRDefault="006E04AA" w:rsidP="006E04AA">
      <w:pPr>
        <w:jc w:val="center"/>
      </w:pPr>
    </w:p>
    <w:p w:rsidR="006E04AA" w:rsidRPr="00110FCE" w:rsidRDefault="006E04AA" w:rsidP="006E04AA">
      <w:pPr>
        <w:jc w:val="center"/>
      </w:pPr>
    </w:p>
    <w:p w:rsidR="006E04AA" w:rsidRPr="00110FCE" w:rsidRDefault="006E04AA" w:rsidP="00B420B6">
      <w:pPr>
        <w:jc w:val="center"/>
        <w:rPr>
          <w:b/>
        </w:rPr>
      </w:pPr>
      <w:r w:rsidRPr="00110FCE">
        <w:rPr>
          <w:b/>
        </w:rPr>
        <w:t>1.Общие положения</w:t>
      </w:r>
    </w:p>
    <w:p w:rsidR="006E04AA" w:rsidRPr="00110FCE" w:rsidRDefault="006E04AA"/>
    <w:p w:rsidR="006E04AA" w:rsidRPr="00DB0AE8" w:rsidRDefault="006E04AA" w:rsidP="00DB0AE8">
      <w:pPr>
        <w:spacing w:line="360" w:lineRule="auto"/>
        <w:jc w:val="both"/>
      </w:pPr>
      <w:r w:rsidRPr="00110FCE">
        <w:tab/>
      </w:r>
      <w:r w:rsidRPr="00DB0AE8">
        <w:t>1.1.</w:t>
      </w:r>
      <w:r w:rsidR="00B420B6" w:rsidRPr="00DB0AE8">
        <w:t xml:space="preserve"> </w:t>
      </w:r>
      <w:r w:rsidRPr="00DB0AE8">
        <w:t>Специализированный жилищный фонд – это совокупность жилых помещений в муниципальном жилищном фонде предназначенных для проживания отдельных категорий граждан.</w:t>
      </w:r>
    </w:p>
    <w:p w:rsidR="006E04AA" w:rsidRPr="00DB0AE8" w:rsidRDefault="006E04AA" w:rsidP="00DB0AE8">
      <w:pPr>
        <w:spacing w:line="360" w:lineRule="auto"/>
        <w:jc w:val="both"/>
      </w:pPr>
      <w:r w:rsidRPr="00DB0AE8">
        <w:tab/>
        <w:t>К специализированным жилым помещениям муниципального жилищного фонда относятся:</w:t>
      </w:r>
    </w:p>
    <w:p w:rsidR="006E04AA" w:rsidRPr="00DB0AE8" w:rsidRDefault="006E04AA" w:rsidP="00DB0AE8">
      <w:pPr>
        <w:spacing w:line="360" w:lineRule="auto"/>
        <w:jc w:val="both"/>
      </w:pPr>
      <w:r w:rsidRPr="00DB0AE8">
        <w:tab/>
        <w:t>служебные жилые помещения;</w:t>
      </w:r>
    </w:p>
    <w:p w:rsidR="006E04AA" w:rsidRPr="00DB0AE8" w:rsidRDefault="006E04AA" w:rsidP="00DB0AE8">
      <w:pPr>
        <w:spacing w:line="360" w:lineRule="auto"/>
        <w:jc w:val="both"/>
      </w:pPr>
      <w:r w:rsidRPr="00DB0AE8">
        <w:tab/>
        <w:t>жилые помещения в общежитиях;</w:t>
      </w:r>
    </w:p>
    <w:p w:rsidR="006E04AA" w:rsidRPr="00DB0AE8" w:rsidRDefault="006E04AA" w:rsidP="00DB0AE8">
      <w:pPr>
        <w:spacing w:line="360" w:lineRule="auto"/>
        <w:jc w:val="both"/>
      </w:pPr>
      <w:r w:rsidRPr="00DB0AE8">
        <w:tab/>
        <w:t>жилые помещения маневренного фонда.</w:t>
      </w:r>
    </w:p>
    <w:p w:rsidR="006E04AA" w:rsidRPr="00DB0AE8" w:rsidRDefault="006E04AA" w:rsidP="00DB0AE8">
      <w:pPr>
        <w:spacing w:line="360" w:lineRule="auto"/>
        <w:jc w:val="both"/>
      </w:pPr>
      <w:r w:rsidRPr="00DB0AE8">
        <w:tab/>
        <w:t>1.2.</w:t>
      </w:r>
      <w:r w:rsidR="00252A69" w:rsidRPr="00DB0AE8">
        <w:t xml:space="preserve"> </w:t>
      </w:r>
      <w:r w:rsidRPr="00DB0AE8">
        <w:t xml:space="preserve">Включение жилого помещения в специализированный жилищный фонд, с отнесением такого помещения к определенному виду специализированных жилых помещений, и исключение осуществляется </w:t>
      </w:r>
      <w:r w:rsidR="00967A39" w:rsidRPr="00DB0AE8">
        <w:t>решением</w:t>
      </w:r>
      <w:r w:rsidRPr="00DB0AE8">
        <w:t xml:space="preserve"> </w:t>
      </w:r>
      <w:r w:rsidR="00252A69" w:rsidRPr="00DB0AE8">
        <w:t>Совета  народных депутатов Подгоренского городского поселения Подгоренского муниципального района Воронежской области</w:t>
      </w:r>
      <w:r w:rsidRPr="00DB0AE8">
        <w:t xml:space="preserve"> (далее </w:t>
      </w:r>
      <w:r w:rsidR="00252A69" w:rsidRPr="00DB0AE8">
        <w:t>Совет</w:t>
      </w:r>
      <w:r w:rsidRPr="00DB0AE8">
        <w:t>).</w:t>
      </w:r>
    </w:p>
    <w:p w:rsidR="006E04AA" w:rsidRPr="00DB0AE8" w:rsidRDefault="006E04AA" w:rsidP="00DB0AE8">
      <w:pPr>
        <w:spacing w:line="360" w:lineRule="auto"/>
        <w:jc w:val="both"/>
      </w:pPr>
      <w:r w:rsidRPr="00DB0AE8">
        <w:tab/>
        <w:t>1.3.</w:t>
      </w:r>
      <w:r w:rsidR="00252A69" w:rsidRPr="00DB0AE8">
        <w:t xml:space="preserve"> </w:t>
      </w:r>
      <w:r w:rsidRPr="00DB0AE8">
        <w:t>Специализированные жилые помещени</w:t>
      </w:r>
      <w:r w:rsidR="00252A69" w:rsidRPr="00DB0AE8">
        <w:t>я</w:t>
      </w:r>
      <w:r w:rsidR="00E76574" w:rsidRPr="00DB0AE8">
        <w:t>,</w:t>
      </w:r>
      <w:r w:rsidR="00252A69" w:rsidRPr="00DB0AE8">
        <w:t xml:space="preserve"> расположенные на территории Подгоренского городского поселения Подгоренского муниципального района Воронежской области</w:t>
      </w:r>
      <w:r w:rsidR="00E76574" w:rsidRPr="00DB0AE8">
        <w:t>,</w:t>
      </w:r>
      <w:r w:rsidRPr="00DB0AE8">
        <w:t xml:space="preserve"> предоставляются на основании </w:t>
      </w:r>
      <w:proofErr w:type="gramStart"/>
      <w:r w:rsidR="00252A69" w:rsidRPr="00DB0AE8">
        <w:t>приказа отдела развития городского поселения администрации Подгоренского муниципального района Воронежской области</w:t>
      </w:r>
      <w:proofErr w:type="gramEnd"/>
      <w:r w:rsidRPr="00DB0AE8">
        <w:t xml:space="preserve"> по договорам найма специализированных жилых помещений.</w:t>
      </w:r>
    </w:p>
    <w:p w:rsidR="006E04AA" w:rsidRPr="00DB0AE8" w:rsidRDefault="006E04AA" w:rsidP="00DB0AE8">
      <w:pPr>
        <w:spacing w:line="360" w:lineRule="auto"/>
        <w:jc w:val="both"/>
      </w:pPr>
      <w:r w:rsidRPr="00DB0AE8">
        <w:tab/>
        <w:t>1.4.</w:t>
      </w:r>
      <w:r w:rsidR="00252A69" w:rsidRPr="00DB0AE8">
        <w:t xml:space="preserve"> </w:t>
      </w:r>
      <w:r w:rsidRPr="00DB0AE8">
        <w:t>Специализированные жилые помещения не подлежат отчуждению, передаче в аренду, внаем, за исключением передачи таких помещений по договорам найма, предусмотренным настоящим Порядком.</w:t>
      </w:r>
    </w:p>
    <w:p w:rsidR="00090577" w:rsidRPr="00DB0AE8" w:rsidRDefault="006E04AA" w:rsidP="00DB0AE8">
      <w:pPr>
        <w:spacing w:line="360" w:lineRule="auto"/>
        <w:jc w:val="both"/>
      </w:pPr>
      <w:r w:rsidRPr="00DB0AE8">
        <w:tab/>
        <w:t>1.5.</w:t>
      </w:r>
      <w:r w:rsidR="00252A69" w:rsidRPr="00DB0AE8">
        <w:t xml:space="preserve"> </w:t>
      </w:r>
      <w:r w:rsidRPr="00DB0AE8">
        <w:t>Расторжение или прекращение договора найма специализированных жилых помещений влечет возникновение у нанимателей обяз</w:t>
      </w:r>
      <w:r w:rsidR="00967A39" w:rsidRPr="00DB0AE8">
        <w:t>анности освободить занимаемые им</w:t>
      </w:r>
      <w:r w:rsidRPr="00DB0AE8">
        <w:t>и специализированные жилые помещения.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1.6.</w:t>
      </w:r>
      <w:r w:rsidR="00252A69" w:rsidRPr="00DB0AE8">
        <w:t xml:space="preserve"> </w:t>
      </w:r>
      <w:r w:rsidRPr="00DB0AE8">
        <w:t xml:space="preserve">Ведение </w:t>
      </w:r>
      <w:proofErr w:type="gramStart"/>
      <w:r w:rsidRPr="00DB0AE8">
        <w:t xml:space="preserve">учета специализированного жилого фонда </w:t>
      </w:r>
      <w:r w:rsidR="00252A69" w:rsidRPr="00DB0AE8">
        <w:t>Подгоренского городского поселения Подгоренского муниципального района Воронежской области</w:t>
      </w:r>
      <w:proofErr w:type="gramEnd"/>
      <w:r w:rsidR="00252A69" w:rsidRPr="00DB0AE8">
        <w:t xml:space="preserve"> </w:t>
      </w:r>
      <w:r w:rsidRPr="00DB0AE8">
        <w:t xml:space="preserve">осуществляет </w:t>
      </w:r>
      <w:r w:rsidR="00252A69" w:rsidRPr="00DB0AE8">
        <w:t xml:space="preserve">отдел </w:t>
      </w:r>
      <w:r w:rsidR="00252A69" w:rsidRPr="00DB0AE8">
        <w:lastRenderedPageBreak/>
        <w:t>развития городского поселения администрации Подгоренского муниципального района Воронежской области (далее - Отдел)</w:t>
      </w:r>
      <w:r w:rsidRPr="00DB0AE8">
        <w:t>.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1.7.</w:t>
      </w:r>
      <w:r w:rsidRPr="00DB0AE8">
        <w:tab/>
      </w:r>
      <w:r w:rsidR="00252A69" w:rsidRPr="00DB0AE8">
        <w:t xml:space="preserve">Отдел </w:t>
      </w:r>
      <w:r w:rsidRPr="00DB0AE8">
        <w:t xml:space="preserve"> извещает граждан  о предоставлении жилого помещения  в специализированном жилищном фонде, о представлении неполного перечня документов, предусмотренных настоящим Порядком, по иным вопросам в рамках данного Порядка.</w:t>
      </w:r>
    </w:p>
    <w:p w:rsidR="00967A39" w:rsidRPr="00DB0AE8" w:rsidRDefault="00090577" w:rsidP="00DB0AE8">
      <w:pPr>
        <w:spacing w:line="360" w:lineRule="auto"/>
        <w:jc w:val="both"/>
      </w:pPr>
      <w:r w:rsidRPr="00DB0AE8">
        <w:tab/>
        <w:t>1.8.</w:t>
      </w:r>
      <w:r w:rsidR="00252A69" w:rsidRPr="00DB0AE8">
        <w:t xml:space="preserve"> </w:t>
      </w:r>
      <w:r w:rsidR="00B420B6" w:rsidRPr="00DB0AE8">
        <w:t xml:space="preserve">Приказ отдела развития городского поселения </w:t>
      </w:r>
      <w:r w:rsidR="00252A69" w:rsidRPr="00DB0AE8">
        <w:t xml:space="preserve"> администрации Подгоренского</w:t>
      </w:r>
      <w:r w:rsidR="00967A39" w:rsidRPr="00DB0AE8">
        <w:t xml:space="preserve"> </w:t>
      </w:r>
      <w:r w:rsidR="00B420B6" w:rsidRPr="00DB0AE8">
        <w:t>муниципального района</w:t>
      </w:r>
      <w:r w:rsidR="000341B0" w:rsidRPr="00DB0AE8">
        <w:t>,</w:t>
      </w:r>
      <w:r w:rsidR="00B420B6" w:rsidRPr="00DB0AE8">
        <w:t xml:space="preserve"> </w:t>
      </w:r>
      <w:r w:rsidR="00967A39" w:rsidRPr="00DB0AE8">
        <w:t>о предоставлении жилых помещений по договору найма</w:t>
      </w:r>
      <w:r w:rsidR="000341B0" w:rsidRPr="00DB0AE8">
        <w:t>,</w:t>
      </w:r>
      <w:r w:rsidR="00967A39" w:rsidRPr="00DB0AE8">
        <w:t xml:space="preserve"> является основанием заключения соответствующего договора найма в срок</w:t>
      </w:r>
      <w:r w:rsidR="000341B0" w:rsidRPr="00DB0AE8">
        <w:t>,</w:t>
      </w:r>
      <w:r w:rsidR="00967A39" w:rsidRPr="00DB0AE8">
        <w:t xml:space="preserve"> установленный </w:t>
      </w:r>
      <w:r w:rsidR="000341B0" w:rsidRPr="00DB0AE8">
        <w:t>в приказе</w:t>
      </w:r>
      <w:r w:rsidR="00967A39" w:rsidRPr="00DB0AE8">
        <w:t>.</w:t>
      </w:r>
    </w:p>
    <w:p w:rsidR="00090577" w:rsidRPr="00DB0AE8" w:rsidRDefault="00967A39" w:rsidP="00DB0AE8">
      <w:pPr>
        <w:spacing w:line="360" w:lineRule="auto"/>
        <w:jc w:val="both"/>
      </w:pPr>
      <w:r w:rsidRPr="00DB0AE8">
        <w:tab/>
      </w:r>
      <w:r w:rsidR="00090577" w:rsidRPr="00DB0AE8">
        <w:t>Договор найма с гра</w:t>
      </w:r>
      <w:r w:rsidRPr="00DB0AE8">
        <w:t xml:space="preserve">жданами </w:t>
      </w:r>
      <w:r w:rsidR="000341B0" w:rsidRPr="00DB0AE8">
        <w:t>отдел развития городского поселения администрации Подгоренского муниципального района Воронежской области</w:t>
      </w:r>
      <w:r w:rsidRPr="00DB0AE8">
        <w:t xml:space="preserve">. </w:t>
      </w:r>
    </w:p>
    <w:p w:rsidR="00090577" w:rsidRPr="00DB0AE8" w:rsidRDefault="00090577" w:rsidP="00DB0AE8">
      <w:pPr>
        <w:spacing w:line="360" w:lineRule="auto"/>
        <w:jc w:val="both"/>
      </w:pPr>
    </w:p>
    <w:p w:rsidR="00090577" w:rsidRPr="00DB0AE8" w:rsidRDefault="00090577" w:rsidP="00DB0AE8">
      <w:pPr>
        <w:spacing w:line="360" w:lineRule="auto"/>
        <w:jc w:val="center"/>
        <w:rPr>
          <w:b/>
        </w:rPr>
      </w:pPr>
      <w:r w:rsidRPr="00DB0AE8">
        <w:rPr>
          <w:b/>
        </w:rPr>
        <w:t>2.</w:t>
      </w:r>
      <w:r w:rsidR="000341B0" w:rsidRPr="00DB0AE8">
        <w:rPr>
          <w:b/>
        </w:rPr>
        <w:t xml:space="preserve"> </w:t>
      </w:r>
      <w:r w:rsidRPr="00DB0AE8">
        <w:rPr>
          <w:b/>
        </w:rPr>
        <w:t>Порядок предоставления служебных жилых помещений</w:t>
      </w:r>
    </w:p>
    <w:p w:rsidR="00090577" w:rsidRPr="00DB0AE8" w:rsidRDefault="00090577" w:rsidP="00DB0AE8">
      <w:pPr>
        <w:spacing w:line="360" w:lineRule="auto"/>
        <w:jc w:val="both"/>
      </w:pP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2.1.</w:t>
      </w:r>
      <w:r w:rsidR="000341B0" w:rsidRPr="00DB0AE8">
        <w:t xml:space="preserve"> </w:t>
      </w:r>
      <w:r w:rsidRPr="00DB0AE8">
        <w:t xml:space="preserve">Служебные жилые помещения </w:t>
      </w:r>
      <w:proofErr w:type="gramStart"/>
      <w:r w:rsidRPr="00DB0AE8">
        <w:t>в муниципальном жилищном фонде предназначены для проживания граждан в связи с характером их трудовых отношений с органом</w:t>
      </w:r>
      <w:proofErr w:type="gramEnd"/>
      <w:r w:rsidRPr="00DB0AE8">
        <w:t xml:space="preserve"> местного самоуправления, муниципальным учреждением, в связи с избранием на выборную должность в орган местного самоуправления.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2.2.</w:t>
      </w:r>
      <w:r w:rsidR="000341B0" w:rsidRPr="00DB0AE8">
        <w:t xml:space="preserve"> </w:t>
      </w:r>
      <w:r w:rsidRPr="00DB0AE8">
        <w:t>Служебные жилые помещения предоставляются гражданам не обеспеченным жильем в том населенном пункте, где находится их место работы, в виде отдельной квартиры.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2.3.</w:t>
      </w:r>
      <w:r w:rsidR="000341B0" w:rsidRPr="00DB0AE8">
        <w:t xml:space="preserve"> </w:t>
      </w:r>
      <w:r w:rsidRPr="00DB0AE8">
        <w:t>Гражданин, работающий в органе местного самоуправления, муниципальном учреждении, избранный на выборную должность в орган местного самоуправления, не обеспеченный жильем в населенном пункте, где находится его место работы, для получения служебного жилого помещения представляет в орган местного самоуправления следующие документы: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ходатайство работодателя, с которым работник (гражданин) состоит в трудовых отношениях, о предоставлении служебного жилого помещения на имя главы муниципального образования;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заявление гражданина на имя главы о предоставлении служебного жилого помещения;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справку о составе семьи нанимателя и копии документов, подтверждающих их отнесение к членам семьи;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копию приказа и трудового договора о приеме на работу в орган местного самоуправления, муниципальное учреждение;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копии документов, подтверждающих избрание на выборную должность;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lastRenderedPageBreak/>
        <w:tab/>
        <w:t>копию паспорта, подтверждающего регистрацию по месту жительства;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сведения из федеральной регистрационной службы  о жилых помещения, принадлежащих на праве собственности гражданину и членам его семьи (либо об отсутствии таковых сведений);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для граждан, проживающих в государственном или муниципальном жилищных фондах, копию лицевого счета с места жительства;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для граждан, проживающих в индивидуальном жилищном фонде, копии домовой книги и технического паспорта с места жительства;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при необходимости – иные документы.</w:t>
      </w:r>
    </w:p>
    <w:p w:rsidR="00090577" w:rsidRPr="00DB0AE8" w:rsidRDefault="00090577" w:rsidP="00DB0AE8">
      <w:pPr>
        <w:spacing w:line="360" w:lineRule="auto"/>
        <w:jc w:val="both"/>
      </w:pPr>
      <w:r w:rsidRPr="00DB0AE8">
        <w:tab/>
        <w:t>2.4.</w:t>
      </w:r>
      <w:r w:rsidR="000341B0" w:rsidRPr="00DB0AE8">
        <w:t xml:space="preserve"> </w:t>
      </w:r>
      <w:r w:rsidR="00753CE7" w:rsidRPr="00DB0AE8">
        <w:t>Орган местного самоуправления в течение десяти рабочих дней с момента получения документов, указанны</w:t>
      </w:r>
      <w:r w:rsidR="00967A39" w:rsidRPr="00DB0AE8">
        <w:t>х</w:t>
      </w:r>
      <w:r w:rsidR="00753CE7" w:rsidRPr="00DB0AE8">
        <w:t xml:space="preserve"> в п.</w:t>
      </w:r>
      <w:r w:rsidR="000341B0" w:rsidRPr="00DB0AE8">
        <w:t xml:space="preserve"> </w:t>
      </w:r>
      <w:r w:rsidR="00753CE7" w:rsidRPr="00DB0AE8">
        <w:t>2</w:t>
      </w:r>
      <w:r w:rsidR="000341B0" w:rsidRPr="00DB0AE8">
        <w:t>.</w:t>
      </w:r>
      <w:r w:rsidR="00753CE7" w:rsidRPr="00DB0AE8">
        <w:t>3, принимает решение о предоставлении гражданину служебного жилого помещения.</w:t>
      </w:r>
    </w:p>
    <w:p w:rsidR="00753CE7" w:rsidRPr="00DB0AE8" w:rsidRDefault="00753CE7" w:rsidP="00DB0AE8">
      <w:pPr>
        <w:spacing w:line="360" w:lineRule="auto"/>
        <w:jc w:val="both"/>
      </w:pPr>
      <w:r w:rsidRPr="00DB0AE8">
        <w:tab/>
        <w:t>2.5.</w:t>
      </w:r>
      <w:r w:rsidR="000341B0" w:rsidRPr="00DB0AE8">
        <w:t xml:space="preserve"> </w:t>
      </w:r>
      <w:r w:rsidRPr="00DB0AE8">
        <w:t>Предоставляемое гражданину служебное жилое помещение должно быть предназначенным для проживания и отвечать установленным санитарным и техническим правилам и нормам, иным требованиям действующего законодательства.</w:t>
      </w:r>
    </w:p>
    <w:p w:rsidR="00753CE7" w:rsidRPr="00DB0AE8" w:rsidRDefault="00753CE7" w:rsidP="00DB0AE8">
      <w:pPr>
        <w:spacing w:line="360" w:lineRule="auto"/>
        <w:jc w:val="both"/>
      </w:pPr>
      <w:r w:rsidRPr="00DB0AE8">
        <w:tab/>
        <w:t>2.6.</w:t>
      </w:r>
      <w:r w:rsidR="000341B0" w:rsidRPr="00DB0AE8">
        <w:t xml:space="preserve"> </w:t>
      </w:r>
      <w:r w:rsidRPr="00DB0AE8">
        <w:t xml:space="preserve">Решение органа местного самоуправления о предоставлении служебного жилого помещения гражданину по договору найма направляет копию соответствующего решения гражданину в течение трех рабочих дней </w:t>
      </w:r>
      <w:proofErr w:type="gramStart"/>
      <w:r w:rsidRPr="00DB0AE8">
        <w:t>с даты</w:t>
      </w:r>
      <w:proofErr w:type="gramEnd"/>
      <w:r w:rsidRPr="00DB0AE8">
        <w:t xml:space="preserve"> его принятия.</w:t>
      </w:r>
    </w:p>
    <w:p w:rsidR="00753CE7" w:rsidRPr="00DB0AE8" w:rsidRDefault="00753CE7" w:rsidP="00DB0AE8">
      <w:pPr>
        <w:spacing w:line="360" w:lineRule="auto"/>
        <w:jc w:val="both"/>
      </w:pPr>
      <w:r w:rsidRPr="00DB0AE8">
        <w:tab/>
        <w:t>2.7.</w:t>
      </w:r>
      <w:r w:rsidR="000341B0" w:rsidRPr="00DB0AE8">
        <w:t xml:space="preserve"> </w:t>
      </w:r>
      <w:r w:rsidRPr="00DB0AE8">
        <w:t xml:space="preserve">Решение о предоставлении гражданину служебного жилого помещения является основанием для заключения </w:t>
      </w:r>
      <w:r w:rsidR="000341B0" w:rsidRPr="00DB0AE8">
        <w:t>отделом</w:t>
      </w:r>
      <w:r w:rsidRPr="00DB0AE8">
        <w:t xml:space="preserve"> договора найма служебного жилого помещения.</w:t>
      </w:r>
    </w:p>
    <w:p w:rsidR="00753CE7" w:rsidRPr="00DB0AE8" w:rsidRDefault="00753CE7" w:rsidP="00DB0AE8">
      <w:pPr>
        <w:spacing w:line="360" w:lineRule="auto"/>
        <w:jc w:val="both"/>
      </w:pPr>
      <w:r w:rsidRPr="00DB0AE8">
        <w:tab/>
        <w:t>2.8.</w:t>
      </w:r>
      <w:r w:rsidR="000341B0" w:rsidRPr="00DB0AE8">
        <w:t xml:space="preserve"> </w:t>
      </w:r>
      <w:r w:rsidRPr="00DB0AE8">
        <w:t>Срок договора найма служебного жилого помещения определяется продолжительностью трудовых отношений, либо сроком нахождения на выборной должности.</w:t>
      </w:r>
    </w:p>
    <w:p w:rsidR="00110FCE" w:rsidRPr="00DB0AE8" w:rsidRDefault="00110FCE" w:rsidP="00DB0AE8">
      <w:pPr>
        <w:spacing w:line="360" w:lineRule="auto"/>
        <w:jc w:val="center"/>
        <w:rPr>
          <w:b/>
        </w:rPr>
      </w:pPr>
    </w:p>
    <w:p w:rsidR="00753CE7" w:rsidRPr="00DB0AE8" w:rsidRDefault="00753CE7" w:rsidP="00DB0AE8">
      <w:pPr>
        <w:spacing w:line="360" w:lineRule="auto"/>
        <w:jc w:val="center"/>
        <w:rPr>
          <w:b/>
        </w:rPr>
      </w:pPr>
      <w:r w:rsidRPr="00DB0AE8">
        <w:rPr>
          <w:b/>
        </w:rPr>
        <w:t>3.</w:t>
      </w:r>
      <w:r w:rsidR="000341B0" w:rsidRPr="00DB0AE8">
        <w:rPr>
          <w:b/>
        </w:rPr>
        <w:t xml:space="preserve"> </w:t>
      </w:r>
      <w:r w:rsidRPr="00DB0AE8">
        <w:rPr>
          <w:b/>
        </w:rPr>
        <w:t>Порядок предоставления жилых помещений в общежитиях</w:t>
      </w:r>
    </w:p>
    <w:p w:rsidR="00753CE7" w:rsidRPr="00DB0AE8" w:rsidRDefault="00753CE7" w:rsidP="00DB0AE8">
      <w:pPr>
        <w:spacing w:line="360" w:lineRule="auto"/>
        <w:jc w:val="both"/>
      </w:pPr>
    </w:p>
    <w:p w:rsidR="00753CE7" w:rsidRPr="00DB0AE8" w:rsidRDefault="00753CE7" w:rsidP="00DB0AE8">
      <w:pPr>
        <w:spacing w:line="360" w:lineRule="auto"/>
        <w:jc w:val="both"/>
      </w:pPr>
      <w:r w:rsidRPr="00DB0AE8">
        <w:tab/>
        <w:t>3.1.</w:t>
      </w:r>
      <w:r w:rsidR="000341B0" w:rsidRPr="00DB0AE8">
        <w:t xml:space="preserve"> </w:t>
      </w:r>
      <w:r w:rsidR="00ED6E2E" w:rsidRPr="00DB0AE8">
        <w:t>Под общежития предоставляются только специально построенные или переоборудованные для этих целей жилые дома, либо части домов.</w:t>
      </w:r>
    </w:p>
    <w:p w:rsidR="00ED6E2E" w:rsidRPr="00DB0AE8" w:rsidRDefault="00ED6E2E" w:rsidP="00DB0AE8">
      <w:pPr>
        <w:spacing w:line="360" w:lineRule="auto"/>
        <w:jc w:val="both"/>
      </w:pPr>
      <w:r w:rsidRPr="00DB0AE8">
        <w:tab/>
        <w:t>3.2.</w:t>
      </w:r>
      <w:r w:rsidR="000341B0" w:rsidRPr="00DB0AE8">
        <w:t xml:space="preserve"> </w:t>
      </w:r>
      <w:r w:rsidRPr="00DB0AE8">
        <w:t>Дома, предоставленные под общежития (как специально построенные, так и переоборудованные) должны иметь соответствующие их целевому назначению санитарно-гигиенические и бытовые удобства.</w:t>
      </w:r>
    </w:p>
    <w:p w:rsidR="00ED6E2E" w:rsidRPr="00DB0AE8" w:rsidRDefault="00ED6E2E" w:rsidP="00DB0AE8">
      <w:pPr>
        <w:spacing w:line="360" w:lineRule="auto"/>
        <w:jc w:val="both"/>
      </w:pPr>
      <w:r w:rsidRPr="00DB0AE8">
        <w:tab/>
        <w:t>3.3.</w:t>
      </w:r>
      <w:r w:rsidR="000341B0" w:rsidRPr="00DB0AE8">
        <w:t xml:space="preserve"> </w:t>
      </w:r>
      <w:r w:rsidRPr="00DB0AE8">
        <w:t>Общежития предназначаются для временного проживания, как одиноких граждан, так и граждан имеющих семью.</w:t>
      </w:r>
    </w:p>
    <w:p w:rsidR="00ED6E2E" w:rsidRPr="00DB0AE8" w:rsidRDefault="00ED6E2E" w:rsidP="00DB0AE8">
      <w:pPr>
        <w:spacing w:line="360" w:lineRule="auto"/>
        <w:jc w:val="both"/>
      </w:pPr>
      <w:r w:rsidRPr="00DB0AE8">
        <w:lastRenderedPageBreak/>
        <w:tab/>
        <w:t>Жилые помещения в общежитиях предоставляются гражданам, не обеспеченным жилыми помещениями в соответствующем населенном пункте в период их работы, службы или обучения.</w:t>
      </w:r>
    </w:p>
    <w:p w:rsidR="00ED6E2E" w:rsidRPr="00DB0AE8" w:rsidRDefault="00ED6E2E" w:rsidP="00DB0AE8">
      <w:pPr>
        <w:spacing w:line="360" w:lineRule="auto"/>
        <w:jc w:val="both"/>
      </w:pPr>
      <w:r w:rsidRPr="00DB0AE8">
        <w:tab/>
        <w:t>3.4.</w:t>
      </w:r>
      <w:r w:rsidR="000341B0" w:rsidRPr="00DB0AE8">
        <w:t xml:space="preserve"> </w:t>
      </w:r>
      <w:r w:rsidRPr="00DB0AE8">
        <w:t>Жилые помещения в общежитиях предоставляются из расчета не менее 6,0 кв.</w:t>
      </w:r>
      <w:r w:rsidR="000341B0" w:rsidRPr="00DB0AE8">
        <w:t xml:space="preserve"> </w:t>
      </w:r>
      <w:r w:rsidRPr="00DB0AE8">
        <w:t>метров жилой площади на одного человека.</w:t>
      </w:r>
    </w:p>
    <w:p w:rsidR="00ED6E2E" w:rsidRPr="00DB0AE8" w:rsidRDefault="00ED6E2E" w:rsidP="00DB0AE8">
      <w:pPr>
        <w:spacing w:line="360" w:lineRule="auto"/>
        <w:jc w:val="both"/>
      </w:pPr>
      <w:r w:rsidRPr="00DB0AE8">
        <w:tab/>
        <w:t>3.5.</w:t>
      </w:r>
      <w:r w:rsidR="000341B0" w:rsidRPr="00DB0AE8">
        <w:t xml:space="preserve"> </w:t>
      </w:r>
      <w:r w:rsidRPr="00DB0AE8">
        <w:t xml:space="preserve">Гражданин, не обеспеченный жильем в населенном пункте, где находится его место работы, службы, либо место обучения, представляет в </w:t>
      </w:r>
      <w:r w:rsidR="000341B0" w:rsidRPr="00DB0AE8">
        <w:t xml:space="preserve">отдел </w:t>
      </w:r>
      <w:r w:rsidRPr="00DB0AE8">
        <w:t xml:space="preserve"> </w:t>
      </w:r>
      <w:proofErr w:type="gramStart"/>
      <w:r w:rsidRPr="00DB0AE8">
        <w:t>документы</w:t>
      </w:r>
      <w:proofErr w:type="gramEnd"/>
      <w:r w:rsidRPr="00DB0AE8">
        <w:t xml:space="preserve"> указанные в п.2.3. данного Порядка, с просьбой о предоставлении жилого помещения в общежитии.</w:t>
      </w:r>
    </w:p>
    <w:p w:rsidR="00ED6E2E" w:rsidRPr="00DB0AE8" w:rsidRDefault="00ED6E2E" w:rsidP="00DB0AE8">
      <w:pPr>
        <w:spacing w:line="360" w:lineRule="auto"/>
        <w:jc w:val="both"/>
      </w:pPr>
      <w:r w:rsidRPr="00DB0AE8">
        <w:tab/>
        <w:t>3.6.</w:t>
      </w:r>
      <w:r w:rsidR="000341B0" w:rsidRPr="00DB0AE8">
        <w:t xml:space="preserve"> </w:t>
      </w:r>
      <w:r w:rsidRPr="00DB0AE8">
        <w:t xml:space="preserve">При наличии свободных жилых помещений в общежитии </w:t>
      </w:r>
      <w:r w:rsidR="000341B0" w:rsidRPr="00DB0AE8">
        <w:t>совет народных депутатов Подгоренского городского поселения Подгоренского муниципального района Воронежской области</w:t>
      </w:r>
      <w:r w:rsidRPr="00DB0AE8">
        <w:t xml:space="preserve"> в течение десяти рабочих дней с момента получения документов указанных в п.</w:t>
      </w:r>
      <w:r w:rsidR="000341B0" w:rsidRPr="00DB0AE8">
        <w:t xml:space="preserve"> </w:t>
      </w:r>
      <w:r w:rsidRPr="00DB0AE8">
        <w:t>2.3, принимает решение о предоставлении гражданину жилого помещения в общежитии по договору найма.</w:t>
      </w:r>
    </w:p>
    <w:p w:rsidR="00ED6E2E" w:rsidRPr="00DB0AE8" w:rsidRDefault="00ED6E2E" w:rsidP="00DB0AE8">
      <w:pPr>
        <w:spacing w:line="360" w:lineRule="auto"/>
        <w:jc w:val="both"/>
      </w:pPr>
      <w:r w:rsidRPr="00DB0AE8">
        <w:tab/>
        <w:t>3.7.</w:t>
      </w:r>
      <w:r w:rsidR="000341B0" w:rsidRPr="00DB0AE8">
        <w:t xml:space="preserve"> Совет народных депутатов Подгоренского городского поселения Подгоренского муниципального района Воронежской области</w:t>
      </w:r>
      <w:r w:rsidRPr="00DB0AE8">
        <w:t xml:space="preserve"> после принятия решения о предоставлении жилого помещения в общежитии по договору найма направляет гражданину копию соответствующего решения в течение трех рабочих дней </w:t>
      </w:r>
      <w:proofErr w:type="gramStart"/>
      <w:r w:rsidRPr="00DB0AE8">
        <w:t>с даты</w:t>
      </w:r>
      <w:proofErr w:type="gramEnd"/>
      <w:r w:rsidRPr="00DB0AE8">
        <w:t xml:space="preserve"> его принятия.</w:t>
      </w:r>
    </w:p>
    <w:p w:rsidR="00ED6E2E" w:rsidRPr="00DB0AE8" w:rsidRDefault="00ED6E2E" w:rsidP="00DB0AE8">
      <w:pPr>
        <w:spacing w:line="360" w:lineRule="auto"/>
        <w:jc w:val="both"/>
      </w:pPr>
      <w:r w:rsidRPr="00DB0AE8">
        <w:tab/>
        <w:t>3.8.</w:t>
      </w:r>
      <w:r w:rsidR="000341B0" w:rsidRPr="00DB0AE8">
        <w:t xml:space="preserve"> </w:t>
      </w:r>
      <w:r w:rsidRPr="00DB0AE8">
        <w:t xml:space="preserve">Решение </w:t>
      </w:r>
      <w:proofErr w:type="gramStart"/>
      <w:r w:rsidR="000341B0" w:rsidRPr="00DB0AE8">
        <w:t>совета народных депутатов Подгоренского городского поселения Подгоренского муниципального района Воронежской области</w:t>
      </w:r>
      <w:proofErr w:type="gramEnd"/>
      <w:r w:rsidRPr="00DB0AE8">
        <w:t xml:space="preserve"> о предоставлении гражданину жилого помещения в общежитии является основанием для заключения </w:t>
      </w:r>
      <w:r w:rsidR="000341B0" w:rsidRPr="00DB0AE8">
        <w:t>отделом развития городского поселения администрации Подгоренского муниципального района Воронежской области</w:t>
      </w:r>
      <w:r w:rsidRPr="00DB0AE8">
        <w:t xml:space="preserve"> договора найма жилого помещения в общежитии.</w:t>
      </w:r>
    </w:p>
    <w:p w:rsidR="00ED6E2E" w:rsidRPr="00DB0AE8" w:rsidRDefault="00ED6E2E" w:rsidP="00DB0AE8">
      <w:pPr>
        <w:spacing w:line="360" w:lineRule="auto"/>
        <w:jc w:val="both"/>
      </w:pPr>
      <w:r w:rsidRPr="00DB0AE8">
        <w:tab/>
        <w:t>3.9.</w:t>
      </w:r>
      <w:r w:rsidR="000341B0" w:rsidRPr="00DB0AE8">
        <w:t xml:space="preserve"> </w:t>
      </w:r>
      <w:r w:rsidRPr="00DB0AE8">
        <w:t>В договоре найма жилого помещения в общежитии указываются члены семьи нанимателя.</w:t>
      </w:r>
    </w:p>
    <w:p w:rsidR="00ED6E2E" w:rsidRPr="00DB0AE8" w:rsidRDefault="00ED6E2E" w:rsidP="00DB0AE8">
      <w:pPr>
        <w:spacing w:line="360" w:lineRule="auto"/>
        <w:jc w:val="both"/>
      </w:pPr>
      <w:r w:rsidRPr="00DB0AE8">
        <w:tab/>
        <w:t>3.10.</w:t>
      </w:r>
      <w:r w:rsidR="000341B0" w:rsidRPr="00DB0AE8">
        <w:t xml:space="preserve"> </w:t>
      </w:r>
      <w:r w:rsidRPr="00DB0AE8">
        <w:t>При выезде нанимателя из жилого помещения на другое постоянное место жительства пользование данным помещением гражданами, вселенными в данное помещение в качестве членов семьи нанимателя прекращается.</w:t>
      </w:r>
    </w:p>
    <w:p w:rsidR="00613324" w:rsidRPr="00DB0AE8" w:rsidRDefault="00613324" w:rsidP="00DB0AE8">
      <w:pPr>
        <w:spacing w:line="360" w:lineRule="auto"/>
        <w:jc w:val="both"/>
      </w:pPr>
    </w:p>
    <w:p w:rsidR="00613324" w:rsidRPr="00DB0AE8" w:rsidRDefault="007E7A64" w:rsidP="00DB0AE8">
      <w:pPr>
        <w:spacing w:line="360" w:lineRule="auto"/>
        <w:jc w:val="center"/>
        <w:rPr>
          <w:b/>
        </w:rPr>
      </w:pPr>
      <w:r w:rsidRPr="00DB0AE8">
        <w:rPr>
          <w:b/>
        </w:rPr>
        <w:t>4.</w:t>
      </w:r>
      <w:r w:rsidR="000341B0" w:rsidRPr="00DB0AE8">
        <w:rPr>
          <w:b/>
        </w:rPr>
        <w:t xml:space="preserve"> </w:t>
      </w:r>
      <w:r w:rsidRPr="00DB0AE8">
        <w:rPr>
          <w:b/>
        </w:rPr>
        <w:t>Предоставление жилых помещений маневренного фонда</w:t>
      </w:r>
    </w:p>
    <w:p w:rsidR="007E7A64" w:rsidRPr="00DB0AE8" w:rsidRDefault="007E7A64" w:rsidP="00DB0AE8">
      <w:pPr>
        <w:spacing w:line="360" w:lineRule="auto"/>
        <w:jc w:val="both"/>
        <w:rPr>
          <w:b/>
        </w:rPr>
      </w:pPr>
    </w:p>
    <w:p w:rsidR="007E7A64" w:rsidRPr="00DB0AE8" w:rsidRDefault="007E7A64" w:rsidP="00DB0AE8">
      <w:pPr>
        <w:spacing w:line="360" w:lineRule="auto"/>
        <w:jc w:val="both"/>
      </w:pPr>
      <w:r w:rsidRPr="00DB0AE8">
        <w:tab/>
        <w:t>4.1.</w:t>
      </w:r>
      <w:r w:rsidR="000341B0" w:rsidRPr="00DB0AE8">
        <w:t xml:space="preserve"> </w:t>
      </w:r>
      <w:r w:rsidRPr="00DB0AE8">
        <w:t xml:space="preserve">Жилые помещения маневренного фонда предоставляются в случаях предусмотренных Жилищным кодексом Российской Федерации случаях во временное пользование по договору найма жилого помещения маневренного фонда. Такой договор </w:t>
      </w:r>
      <w:r w:rsidRPr="00DB0AE8">
        <w:lastRenderedPageBreak/>
        <w:t xml:space="preserve">заключается в простой письменной форме на основании </w:t>
      </w:r>
      <w:r w:rsidR="000341B0" w:rsidRPr="00DB0AE8">
        <w:t>приказа отдела</w:t>
      </w:r>
      <w:r w:rsidRPr="00DB0AE8">
        <w:t xml:space="preserve"> о предоставлении жилого помещения маневренного фонда.</w:t>
      </w:r>
    </w:p>
    <w:p w:rsidR="007E7A64" w:rsidRPr="00DB0AE8" w:rsidRDefault="007E7A64" w:rsidP="00DB0AE8">
      <w:pPr>
        <w:spacing w:line="360" w:lineRule="auto"/>
        <w:jc w:val="both"/>
      </w:pPr>
      <w:r w:rsidRPr="00DB0AE8">
        <w:tab/>
        <w:t>4.2.</w:t>
      </w:r>
      <w:r w:rsidR="000341B0" w:rsidRPr="00DB0AE8">
        <w:t xml:space="preserve"> </w:t>
      </w:r>
      <w:r w:rsidRPr="00DB0AE8">
        <w:t>Жилые помещения маневренного фонда предоставляются из расчета не менее 6,0 кв.</w:t>
      </w:r>
      <w:r w:rsidR="000341B0" w:rsidRPr="00DB0AE8">
        <w:t xml:space="preserve"> </w:t>
      </w:r>
      <w:r w:rsidRPr="00DB0AE8">
        <w:t>метров жилой площади на одного человека.</w:t>
      </w:r>
    </w:p>
    <w:p w:rsidR="007E7A64" w:rsidRPr="00DB0AE8" w:rsidRDefault="007E7A64" w:rsidP="00DB0AE8">
      <w:pPr>
        <w:spacing w:line="360" w:lineRule="auto"/>
        <w:jc w:val="both"/>
      </w:pPr>
      <w:r w:rsidRPr="00DB0AE8">
        <w:tab/>
        <w:t>4.3.</w:t>
      </w:r>
      <w:r w:rsidR="000341B0" w:rsidRPr="00DB0AE8">
        <w:t xml:space="preserve"> </w:t>
      </w:r>
      <w:r w:rsidRPr="00DB0AE8">
        <w:t>Срок договора найма в каждом конкретном случае зависит от цели предоставления жилого помещения маневренного фонда и определяется в соответствии п.п.1-4 п.2 ст.106 Жилищного кодекса Российской Федерации.</w:t>
      </w:r>
    </w:p>
    <w:p w:rsidR="007E7A64" w:rsidRPr="00DB0AE8" w:rsidRDefault="007E7A64" w:rsidP="00DB0AE8">
      <w:pPr>
        <w:spacing w:line="360" w:lineRule="auto"/>
        <w:jc w:val="both"/>
      </w:pPr>
      <w:r w:rsidRPr="00DB0AE8">
        <w:tab/>
        <w:t>Договор найма жилого помещения маневренного фонда заключается на период:</w:t>
      </w:r>
    </w:p>
    <w:p w:rsidR="007E7A64" w:rsidRPr="00DB0AE8" w:rsidRDefault="007E7A64" w:rsidP="00DB0AE8">
      <w:pPr>
        <w:spacing w:line="360" w:lineRule="auto"/>
        <w:jc w:val="both"/>
      </w:pPr>
      <w:r w:rsidRPr="00DB0AE8">
        <w:tab/>
        <w:t>завершения капитального ремонта или реконструкции дома (при заключении такого договора с гражданами, которым жилое помещение в маневренном фонде предоставляется для временного проживания в связи с капитальным ремонтом дома или реконструкцией дома, в котором они проживали по договору социального найма);</w:t>
      </w:r>
    </w:p>
    <w:p w:rsidR="007E7A64" w:rsidRPr="00DB0AE8" w:rsidRDefault="007E7A64" w:rsidP="00DB0AE8">
      <w:pPr>
        <w:spacing w:line="360" w:lineRule="auto"/>
        <w:jc w:val="both"/>
      </w:pPr>
      <w:r w:rsidRPr="00DB0AE8">
        <w:tab/>
      </w:r>
      <w:proofErr w:type="gramStart"/>
      <w:r w:rsidRPr="00DB0AE8">
        <w:t>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утратившими таким образом жилые помещения, приобретенные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 и заложены в обеспечение воз</w:t>
      </w:r>
      <w:r w:rsidR="007E72EA" w:rsidRPr="00DB0AE8">
        <w:t>врата кредита</w:t>
      </w:r>
      <w:proofErr w:type="gramEnd"/>
      <w:r w:rsidR="007E72EA" w:rsidRPr="00DB0AE8">
        <w:t xml:space="preserve"> или целевого займа</w:t>
      </w:r>
      <w:r w:rsidRPr="00DB0AE8">
        <w:t>, если на момент обращения взыскания такие жилые помещения являются для них еди</w:t>
      </w:r>
      <w:r w:rsidR="007E72EA" w:rsidRPr="00DB0AE8">
        <w:t>нственными)</w:t>
      </w:r>
      <w:r w:rsidRPr="00DB0AE8">
        <w:t>;</w:t>
      </w:r>
    </w:p>
    <w:p w:rsidR="007E7A64" w:rsidRPr="00DB0AE8" w:rsidRDefault="007E7A64" w:rsidP="00DB0AE8">
      <w:pPr>
        <w:spacing w:line="360" w:lineRule="auto"/>
        <w:jc w:val="both"/>
      </w:pPr>
      <w:r w:rsidRPr="00DB0AE8">
        <w:tab/>
      </w:r>
      <w:proofErr w:type="gramStart"/>
      <w:r w:rsidRPr="00DB0AE8">
        <w:t xml:space="preserve">до завершения расчетов с гражданами, единственное жилое </w:t>
      </w:r>
      <w:r w:rsidR="00967A39" w:rsidRPr="00DB0AE8">
        <w:t>помещение которых стало не</w:t>
      </w:r>
      <w:r w:rsidR="00E64924" w:rsidRPr="00DB0AE8">
        <w:t>пригодным для проживания в результате чрезвычайных обстоятельств, в порядке, предусмотренном Жилищным кодексом Российской Федерации, иными федеральными законами, либо до предоставления им жилых помещений государственного или муниципального жилищных фондов в случаях и порядке, предусмотренных Жилищным кодексом Российской Федерации;</w:t>
      </w:r>
      <w:proofErr w:type="gramEnd"/>
    </w:p>
    <w:p w:rsidR="00E64924" w:rsidRPr="00DB0AE8" w:rsidRDefault="00E64924" w:rsidP="00DB0AE8">
      <w:pPr>
        <w:spacing w:line="360" w:lineRule="auto"/>
        <w:jc w:val="both"/>
      </w:pPr>
      <w:r w:rsidRPr="00DB0AE8">
        <w:tab/>
        <w:t>установлен</w:t>
      </w:r>
      <w:r w:rsidR="00A307A1" w:rsidRPr="00DB0AE8">
        <w:t>ия</w:t>
      </w:r>
      <w:r w:rsidRPr="00DB0AE8">
        <w:t xml:space="preserve"> законодательством (при заключении такого договора с гражданами, которым жилое помещение в маневренном фонде пред</w:t>
      </w:r>
      <w:r w:rsidR="00967A39" w:rsidRPr="00DB0AE8">
        <w:t xml:space="preserve">оставляется в случаях, прямо не </w:t>
      </w:r>
      <w:r w:rsidRPr="00DB0AE8">
        <w:t>указанных в с</w:t>
      </w:r>
      <w:r w:rsidR="007E72EA" w:rsidRPr="00DB0AE8">
        <w:t>т</w:t>
      </w:r>
      <w:r w:rsidRPr="00DB0AE8">
        <w:t>.95 Жилищного кодекса Российской Федерации, но предусмотренных иными законодательными актами).</w:t>
      </w:r>
    </w:p>
    <w:p w:rsidR="00E64924" w:rsidRPr="00DB0AE8" w:rsidRDefault="00E64924" w:rsidP="00DB0AE8">
      <w:pPr>
        <w:spacing w:line="360" w:lineRule="auto"/>
        <w:jc w:val="both"/>
      </w:pPr>
      <w:r w:rsidRPr="00DB0AE8">
        <w:tab/>
        <w:t>4.4.</w:t>
      </w:r>
      <w:r w:rsidR="000341B0" w:rsidRPr="00DB0AE8">
        <w:t xml:space="preserve"> </w:t>
      </w:r>
      <w:r w:rsidRPr="00DB0AE8">
        <w:t>По истечении периода, на который заключен договор найма жилого помещения маневренного фонда, указанный договор прекращает свое действие.</w:t>
      </w:r>
    </w:p>
    <w:p w:rsidR="00E64924" w:rsidRPr="00DB0AE8" w:rsidRDefault="00E64924" w:rsidP="00DB0AE8">
      <w:pPr>
        <w:spacing w:line="360" w:lineRule="auto"/>
        <w:jc w:val="both"/>
      </w:pPr>
    </w:p>
    <w:p w:rsidR="00E64924" w:rsidRPr="00DB0AE8" w:rsidRDefault="00E64924" w:rsidP="00DB0AE8">
      <w:pPr>
        <w:spacing w:line="360" w:lineRule="auto"/>
        <w:jc w:val="center"/>
        <w:rPr>
          <w:b/>
        </w:rPr>
      </w:pPr>
      <w:r w:rsidRPr="00DB0AE8">
        <w:rPr>
          <w:b/>
        </w:rPr>
        <w:t>5.</w:t>
      </w:r>
      <w:r w:rsidR="000341B0" w:rsidRPr="00DB0AE8">
        <w:rPr>
          <w:b/>
        </w:rPr>
        <w:t xml:space="preserve"> </w:t>
      </w:r>
      <w:r w:rsidRPr="00DB0AE8">
        <w:rPr>
          <w:b/>
        </w:rPr>
        <w:t>Расторжение договора найма специализированного жилого помещения</w:t>
      </w:r>
    </w:p>
    <w:p w:rsidR="00E64924" w:rsidRPr="00DB0AE8" w:rsidRDefault="00E64924" w:rsidP="00DB0AE8">
      <w:pPr>
        <w:spacing w:line="360" w:lineRule="auto"/>
        <w:jc w:val="both"/>
      </w:pPr>
      <w:r w:rsidRPr="00DB0AE8">
        <w:lastRenderedPageBreak/>
        <w:tab/>
        <w:t>5.1.</w:t>
      </w:r>
      <w:r w:rsidR="000341B0" w:rsidRPr="00DB0AE8">
        <w:t xml:space="preserve"> </w:t>
      </w:r>
      <w:r w:rsidRPr="00DB0AE8">
        <w:t>Расторжение договора найма специализированного жилого помещения осуществляется по основаниям, установленным действующим законодательством, в том числе ст.101 Жилищного кодекса Российской Федерации.</w:t>
      </w:r>
    </w:p>
    <w:p w:rsidR="00E64924" w:rsidRPr="00DB0AE8" w:rsidRDefault="00E64924" w:rsidP="00DB0AE8">
      <w:pPr>
        <w:spacing w:line="360" w:lineRule="auto"/>
        <w:jc w:val="both"/>
      </w:pPr>
    </w:p>
    <w:p w:rsidR="00E64924" w:rsidRPr="00DB0AE8" w:rsidRDefault="00E64924" w:rsidP="00DB0AE8">
      <w:pPr>
        <w:spacing w:line="360" w:lineRule="auto"/>
        <w:jc w:val="both"/>
        <w:rPr>
          <w:b/>
        </w:rPr>
      </w:pPr>
      <w:r w:rsidRPr="00DB0AE8">
        <w:tab/>
      </w:r>
      <w:r w:rsidRPr="00DB0AE8">
        <w:rPr>
          <w:b/>
        </w:rPr>
        <w:t>6.</w:t>
      </w:r>
      <w:r w:rsidR="000341B0" w:rsidRPr="00DB0AE8">
        <w:rPr>
          <w:b/>
        </w:rPr>
        <w:t xml:space="preserve"> </w:t>
      </w:r>
      <w:r w:rsidRPr="00DB0AE8">
        <w:rPr>
          <w:b/>
        </w:rPr>
        <w:t>Выселение граждан из специализированных жилых помещений</w:t>
      </w:r>
    </w:p>
    <w:p w:rsidR="00E64924" w:rsidRPr="00DB0AE8" w:rsidRDefault="00E64924" w:rsidP="00DB0AE8">
      <w:pPr>
        <w:spacing w:line="360" w:lineRule="auto"/>
        <w:jc w:val="both"/>
        <w:rPr>
          <w:b/>
        </w:rPr>
      </w:pPr>
    </w:p>
    <w:p w:rsidR="00E64924" w:rsidRPr="00DB0AE8" w:rsidRDefault="00E64924" w:rsidP="00DB0AE8">
      <w:pPr>
        <w:spacing w:line="360" w:lineRule="auto"/>
        <w:jc w:val="both"/>
      </w:pPr>
      <w:r w:rsidRPr="00DB0AE8">
        <w:tab/>
        <w:t>6.1.</w:t>
      </w:r>
      <w:r w:rsidR="000341B0" w:rsidRPr="00DB0AE8">
        <w:t xml:space="preserve"> </w:t>
      </w:r>
      <w:r w:rsidRPr="00DB0AE8">
        <w:t xml:space="preserve">Выселение граждан из специализированных жилых помещений производится по </w:t>
      </w:r>
      <w:proofErr w:type="gramStart"/>
      <w:r w:rsidRPr="00DB0AE8">
        <w:t>основаниям</w:t>
      </w:r>
      <w:proofErr w:type="gramEnd"/>
      <w:r w:rsidRPr="00DB0AE8">
        <w:t xml:space="preserve"> установленным действующим законодательством, в том числе ст.103 Жилищного кодекса Российской Федерации.</w:t>
      </w:r>
    </w:p>
    <w:p w:rsidR="00BB7668" w:rsidRPr="00DB0AE8" w:rsidRDefault="00BB7668" w:rsidP="00DB0AE8">
      <w:pPr>
        <w:spacing w:line="360" w:lineRule="auto"/>
        <w:jc w:val="both"/>
      </w:pPr>
    </w:p>
    <w:p w:rsidR="00BB7668" w:rsidRPr="00DB0AE8" w:rsidRDefault="00BB7668" w:rsidP="00DB0AE8">
      <w:pPr>
        <w:spacing w:line="360" w:lineRule="auto"/>
        <w:jc w:val="both"/>
      </w:pPr>
    </w:p>
    <w:p w:rsidR="00BB7668" w:rsidRPr="00DB0AE8" w:rsidRDefault="00BB7668" w:rsidP="00DB0AE8">
      <w:pPr>
        <w:spacing w:line="360" w:lineRule="auto"/>
        <w:jc w:val="both"/>
      </w:pPr>
    </w:p>
    <w:p w:rsidR="00BB7668" w:rsidRPr="00DB0AE8" w:rsidRDefault="00BB7668" w:rsidP="00DB0AE8">
      <w:pPr>
        <w:spacing w:line="360" w:lineRule="auto"/>
        <w:jc w:val="both"/>
      </w:pPr>
    </w:p>
    <w:p w:rsidR="00BB7668" w:rsidRPr="00DB0AE8" w:rsidRDefault="00BB7668" w:rsidP="00DB0AE8">
      <w:pPr>
        <w:spacing w:line="360" w:lineRule="auto"/>
        <w:jc w:val="both"/>
      </w:pPr>
    </w:p>
    <w:p w:rsidR="00BB7668" w:rsidRPr="00DB0AE8" w:rsidRDefault="00BB7668" w:rsidP="00DB0AE8">
      <w:pPr>
        <w:spacing w:line="360" w:lineRule="auto"/>
        <w:jc w:val="both"/>
      </w:pPr>
    </w:p>
    <w:p w:rsidR="00BB7668" w:rsidRPr="00DB0AE8" w:rsidRDefault="00BB7668" w:rsidP="00DB0AE8">
      <w:pPr>
        <w:spacing w:line="360" w:lineRule="auto"/>
        <w:jc w:val="both"/>
      </w:pPr>
    </w:p>
    <w:p w:rsidR="00BB7668" w:rsidRPr="00DB0AE8" w:rsidRDefault="00BB7668" w:rsidP="00DB0AE8">
      <w:pPr>
        <w:spacing w:line="360" w:lineRule="auto"/>
        <w:jc w:val="both"/>
      </w:pPr>
    </w:p>
    <w:p w:rsidR="00BB7668" w:rsidRPr="00DB0AE8" w:rsidRDefault="00BB7668" w:rsidP="00DB0AE8">
      <w:pPr>
        <w:spacing w:line="360" w:lineRule="auto"/>
        <w:jc w:val="both"/>
      </w:pPr>
    </w:p>
    <w:p w:rsidR="006E04AA" w:rsidRPr="00DB0AE8" w:rsidRDefault="006E04AA" w:rsidP="00DB0AE8">
      <w:pPr>
        <w:spacing w:line="360" w:lineRule="auto"/>
        <w:jc w:val="both"/>
      </w:pPr>
      <w:r w:rsidRPr="00DB0AE8">
        <w:t xml:space="preserve">  </w:t>
      </w:r>
    </w:p>
    <w:sectPr w:rsidR="006E04AA" w:rsidRPr="00DB0AE8" w:rsidSect="00110FCE">
      <w:headerReference w:type="even" r:id="rId8"/>
      <w:pgSz w:w="12240" w:h="15840"/>
      <w:pgMar w:top="568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2E9" w:rsidRDefault="00D602E9">
      <w:r>
        <w:separator/>
      </w:r>
    </w:p>
  </w:endnote>
  <w:endnote w:type="continuationSeparator" w:id="0">
    <w:p w:rsidR="00D602E9" w:rsidRDefault="00D60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2E9" w:rsidRDefault="00D602E9">
      <w:r>
        <w:separator/>
      </w:r>
    </w:p>
  </w:footnote>
  <w:footnote w:type="continuationSeparator" w:id="0">
    <w:p w:rsidR="00D602E9" w:rsidRDefault="00D60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668" w:rsidRDefault="004C73CF" w:rsidP="00BB766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B766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7668" w:rsidRDefault="00BB76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E46"/>
    <w:rsid w:val="000341B0"/>
    <w:rsid w:val="000477FD"/>
    <w:rsid w:val="00090577"/>
    <w:rsid w:val="000B1C7F"/>
    <w:rsid w:val="00110FCE"/>
    <w:rsid w:val="001F1132"/>
    <w:rsid w:val="00252A69"/>
    <w:rsid w:val="00253055"/>
    <w:rsid w:val="002A19D9"/>
    <w:rsid w:val="00443A5F"/>
    <w:rsid w:val="00461415"/>
    <w:rsid w:val="004B7239"/>
    <w:rsid w:val="004C73CF"/>
    <w:rsid w:val="005865BA"/>
    <w:rsid w:val="00613324"/>
    <w:rsid w:val="00666E46"/>
    <w:rsid w:val="006E04AA"/>
    <w:rsid w:val="0071374C"/>
    <w:rsid w:val="00727BC8"/>
    <w:rsid w:val="00753CE7"/>
    <w:rsid w:val="00793911"/>
    <w:rsid w:val="007E72EA"/>
    <w:rsid w:val="007E7A64"/>
    <w:rsid w:val="00824EAF"/>
    <w:rsid w:val="008541C6"/>
    <w:rsid w:val="009333B3"/>
    <w:rsid w:val="00967A39"/>
    <w:rsid w:val="009E3C34"/>
    <w:rsid w:val="009E4780"/>
    <w:rsid w:val="00A307A1"/>
    <w:rsid w:val="00A64413"/>
    <w:rsid w:val="00B420B6"/>
    <w:rsid w:val="00BB7668"/>
    <w:rsid w:val="00C5555B"/>
    <w:rsid w:val="00C9203C"/>
    <w:rsid w:val="00D10DAA"/>
    <w:rsid w:val="00D46F60"/>
    <w:rsid w:val="00D602E9"/>
    <w:rsid w:val="00DA08E7"/>
    <w:rsid w:val="00DB0AE8"/>
    <w:rsid w:val="00DD4F1D"/>
    <w:rsid w:val="00E64924"/>
    <w:rsid w:val="00E70D32"/>
    <w:rsid w:val="00E76574"/>
    <w:rsid w:val="00ED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9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766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B7668"/>
  </w:style>
  <w:style w:type="paragraph" w:styleId="a5">
    <w:name w:val="Balloon Text"/>
    <w:basedOn w:val="a"/>
    <w:link w:val="a6"/>
    <w:rsid w:val="009333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333B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5555B"/>
    <w:rPr>
      <w:color w:val="0000FF"/>
      <w:u w:val="single"/>
    </w:rPr>
  </w:style>
  <w:style w:type="paragraph" w:styleId="a8">
    <w:name w:val="footer"/>
    <w:basedOn w:val="a"/>
    <w:link w:val="a9"/>
    <w:rsid w:val="00DB0A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B0A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199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Unknown Ltd.</Company>
  <LinksUpToDate>false</LinksUpToDate>
  <CharactersWithSpaces>11878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None</dc:creator>
  <cp:lastModifiedBy>Александр А. Лиморов</cp:lastModifiedBy>
  <cp:revision>7</cp:revision>
  <cp:lastPrinted>2017-08-22T12:36:00Z</cp:lastPrinted>
  <dcterms:created xsi:type="dcterms:W3CDTF">2017-08-22T12:02:00Z</dcterms:created>
  <dcterms:modified xsi:type="dcterms:W3CDTF">2017-09-12T08:45:00Z</dcterms:modified>
</cp:coreProperties>
</file>