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E64" w:rsidRPr="00EE683D" w:rsidRDefault="001C1E64" w:rsidP="001C1E64">
      <w:pPr>
        <w:jc w:val="center"/>
        <w:outlineLvl w:val="0"/>
        <w:rPr>
          <w:b/>
        </w:rPr>
      </w:pPr>
      <w:r w:rsidRPr="00EE683D">
        <w:rPr>
          <w:b/>
        </w:rPr>
        <w:t>СОВЕТ НАРОДНЫХ ДЕПУТАТОВ</w:t>
      </w:r>
    </w:p>
    <w:p w:rsidR="001C1E64" w:rsidRPr="00EE683D" w:rsidRDefault="001C1E64" w:rsidP="001C1E64">
      <w:pPr>
        <w:jc w:val="center"/>
        <w:outlineLvl w:val="0"/>
        <w:rPr>
          <w:b/>
        </w:rPr>
      </w:pPr>
      <w:r w:rsidRPr="00EE683D">
        <w:rPr>
          <w:b/>
        </w:rPr>
        <w:t>ПОДГОРЕНСКОГО ГОРОДСКОГО ПОСЕЛЕНИЯ</w:t>
      </w:r>
    </w:p>
    <w:p w:rsidR="001C1E64" w:rsidRPr="00EE683D" w:rsidRDefault="001C1E64" w:rsidP="001C1E64">
      <w:pPr>
        <w:jc w:val="center"/>
        <w:outlineLvl w:val="0"/>
      </w:pPr>
      <w:r w:rsidRPr="00EE683D">
        <w:rPr>
          <w:b/>
        </w:rPr>
        <w:t>ПОДГОРЕНСКОГО МУНИЦИПАЛЬНОГО РАЙОНА</w:t>
      </w:r>
    </w:p>
    <w:p w:rsidR="001C1E64" w:rsidRPr="00EE683D" w:rsidRDefault="001C1E64" w:rsidP="001C1E64">
      <w:pPr>
        <w:jc w:val="center"/>
        <w:rPr>
          <w:b/>
        </w:rPr>
      </w:pPr>
      <w:r w:rsidRPr="00EE683D">
        <w:rPr>
          <w:b/>
        </w:rPr>
        <w:t>ВОРОНЕЖСКОЙ ОБЛАСТИ</w:t>
      </w:r>
    </w:p>
    <w:p w:rsidR="001C1E64" w:rsidRPr="00EE683D" w:rsidRDefault="001C1E64" w:rsidP="001C1E64">
      <w:pPr>
        <w:jc w:val="center"/>
      </w:pPr>
    </w:p>
    <w:p w:rsidR="001C1E64" w:rsidRPr="00EE683D" w:rsidRDefault="001C1E64" w:rsidP="001C1E64">
      <w:pPr>
        <w:tabs>
          <w:tab w:val="left" w:pos="2865"/>
        </w:tabs>
        <w:jc w:val="center"/>
        <w:outlineLvl w:val="0"/>
        <w:rPr>
          <w:b/>
        </w:rPr>
      </w:pPr>
      <w:r w:rsidRPr="00EE683D">
        <w:rPr>
          <w:b/>
        </w:rPr>
        <w:t>РЕШЕНИЕ</w:t>
      </w:r>
    </w:p>
    <w:p w:rsidR="001C1E64" w:rsidRPr="00EE683D" w:rsidRDefault="001C1E64" w:rsidP="001C1E64"/>
    <w:p w:rsidR="001C1E64" w:rsidRPr="00EE683D" w:rsidRDefault="001C1E64" w:rsidP="001C1E64">
      <w:r>
        <w:rPr>
          <w:u w:val="single"/>
        </w:rPr>
        <w:t xml:space="preserve"> от 23</w:t>
      </w:r>
      <w:r w:rsidR="00E336F6">
        <w:rPr>
          <w:u w:val="single"/>
        </w:rPr>
        <w:t xml:space="preserve"> марта</w:t>
      </w:r>
      <w:r w:rsidRPr="00EE683D">
        <w:rPr>
          <w:u w:val="single"/>
        </w:rPr>
        <w:t xml:space="preserve"> 201</w:t>
      </w:r>
      <w:r>
        <w:rPr>
          <w:u w:val="single"/>
        </w:rPr>
        <w:t>7</w:t>
      </w:r>
      <w:r w:rsidRPr="00EE683D">
        <w:rPr>
          <w:u w:val="single"/>
        </w:rPr>
        <w:t xml:space="preserve"> года </w:t>
      </w:r>
      <w:r>
        <w:rPr>
          <w:u w:val="single"/>
        </w:rPr>
        <w:t>№</w:t>
      </w:r>
      <w:bookmarkStart w:id="0" w:name="_GoBack"/>
      <w:bookmarkEnd w:id="0"/>
      <w:r w:rsidR="00E336F6">
        <w:t>152</w:t>
      </w:r>
      <w:r w:rsidRPr="00EE683D">
        <w:tab/>
      </w:r>
      <w:r w:rsidRPr="00EE683D">
        <w:tab/>
      </w:r>
      <w:r w:rsidRPr="00EE683D">
        <w:tab/>
      </w:r>
      <w:r w:rsidRPr="00EE683D">
        <w:tab/>
      </w:r>
      <w:r w:rsidRPr="00EE683D">
        <w:tab/>
      </w:r>
      <w:r w:rsidRPr="00EE683D">
        <w:tab/>
      </w:r>
    </w:p>
    <w:p w:rsidR="001C1E64" w:rsidRPr="00EE683D" w:rsidRDefault="001C1E64" w:rsidP="001C1E64">
      <w:pPr>
        <w:rPr>
          <w:b/>
        </w:rPr>
      </w:pPr>
      <w:r w:rsidRPr="00EE683D">
        <w:rPr>
          <w:b/>
        </w:rPr>
        <w:t>п.г.т. Подгоренский</w:t>
      </w:r>
    </w:p>
    <w:p w:rsidR="001C1E64" w:rsidRPr="00EE683D" w:rsidRDefault="001C1E64" w:rsidP="001C1E64"/>
    <w:p w:rsidR="00445724" w:rsidRDefault="001C1E64" w:rsidP="00445724">
      <w:pPr>
        <w:snapToGrid w:val="0"/>
      </w:pPr>
      <w:r w:rsidRPr="00EE683D">
        <w:t xml:space="preserve">Об утверждении проекта </w:t>
      </w:r>
      <w:r w:rsidR="00445724">
        <w:t xml:space="preserve"> решения </w:t>
      </w:r>
    </w:p>
    <w:p w:rsidR="001C1E64" w:rsidRPr="001C1E64" w:rsidRDefault="001C1E64" w:rsidP="00445724">
      <w:pPr>
        <w:snapToGrid w:val="0"/>
      </w:pPr>
      <w:r>
        <w:rPr>
          <w:rFonts w:eastAsiaTheme="minorHAnsi"/>
        </w:rPr>
        <w:t>«</w:t>
      </w:r>
      <w:r w:rsidRPr="001C1E64">
        <w:rPr>
          <w:rFonts w:eastAsiaTheme="minorHAnsi"/>
        </w:rPr>
        <w:t>О внесении изменений  и дополнений в</w:t>
      </w:r>
      <w:r w:rsidRPr="001C1E64">
        <w:rPr>
          <w:rFonts w:eastAsiaTheme="minorHAnsi"/>
          <w:lang w:eastAsia="en-US"/>
        </w:rPr>
        <w:t xml:space="preserve"> «</w:t>
      </w:r>
      <w:r w:rsidRPr="001C1E64">
        <w:rPr>
          <w:rFonts w:eastAsiaTheme="minorHAnsi"/>
        </w:rPr>
        <w:t xml:space="preserve">Правила  </w:t>
      </w:r>
    </w:p>
    <w:p w:rsidR="001C1E64" w:rsidRPr="001C1E64" w:rsidRDefault="001C1E64" w:rsidP="001C1E64">
      <w:pPr>
        <w:jc w:val="both"/>
        <w:rPr>
          <w:rFonts w:eastAsiaTheme="minorHAnsi"/>
        </w:rPr>
      </w:pPr>
      <w:r w:rsidRPr="001C1E64">
        <w:rPr>
          <w:rFonts w:eastAsiaTheme="minorHAnsi"/>
        </w:rPr>
        <w:t xml:space="preserve">землепользования и застройки  Подгоренского </w:t>
      </w:r>
    </w:p>
    <w:p w:rsidR="001C1E64" w:rsidRPr="001C1E64" w:rsidRDefault="001C1E64" w:rsidP="001C1E64">
      <w:pPr>
        <w:jc w:val="both"/>
        <w:rPr>
          <w:rFonts w:eastAsiaTheme="minorHAnsi"/>
        </w:rPr>
      </w:pPr>
      <w:r w:rsidRPr="001C1E64">
        <w:rPr>
          <w:rFonts w:eastAsiaTheme="minorHAnsi"/>
        </w:rPr>
        <w:t xml:space="preserve">городского поселения  Подгоренского муниципального  </w:t>
      </w:r>
    </w:p>
    <w:p w:rsidR="001C1E64" w:rsidRPr="001C1E64" w:rsidRDefault="001C1E64" w:rsidP="001C1E64">
      <w:pPr>
        <w:jc w:val="both"/>
        <w:rPr>
          <w:rFonts w:eastAsiaTheme="minorHAnsi"/>
        </w:rPr>
      </w:pPr>
      <w:proofErr w:type="gramStart"/>
      <w:r w:rsidRPr="001C1E64">
        <w:rPr>
          <w:rFonts w:eastAsiaTheme="minorHAnsi"/>
        </w:rPr>
        <w:t xml:space="preserve">района Воронежской области» утвержденные решением </w:t>
      </w:r>
      <w:proofErr w:type="gramEnd"/>
    </w:p>
    <w:p w:rsidR="001C1E64" w:rsidRPr="001C1E64" w:rsidRDefault="001C1E64" w:rsidP="001C1E64">
      <w:pPr>
        <w:jc w:val="both"/>
        <w:rPr>
          <w:rFonts w:eastAsiaTheme="minorHAnsi"/>
        </w:rPr>
      </w:pPr>
      <w:r w:rsidRPr="001C1E64">
        <w:rPr>
          <w:rFonts w:eastAsiaTheme="minorHAnsi"/>
        </w:rPr>
        <w:t xml:space="preserve">Совета народных  депутатов Подгоренского городского поселения  </w:t>
      </w:r>
    </w:p>
    <w:p w:rsidR="001C1E64" w:rsidRPr="001C1E64" w:rsidRDefault="001C1E64" w:rsidP="001C1E64">
      <w:pPr>
        <w:jc w:val="both"/>
      </w:pPr>
      <w:r w:rsidRPr="001C1E64">
        <w:t>29  декабря 2011 года № 115 в редакции от 29.04.2013</w:t>
      </w:r>
    </w:p>
    <w:p w:rsidR="001C1E64" w:rsidRPr="00EE683D" w:rsidRDefault="001C1E64" w:rsidP="00445724">
      <w:pPr>
        <w:snapToGrid w:val="0"/>
        <w:spacing w:line="360" w:lineRule="auto"/>
      </w:pPr>
      <w:r w:rsidRPr="001C1E64">
        <w:t>года № 199, 29.04.2014 года № 286, 21.10.2015 № 12</w:t>
      </w:r>
      <w:r>
        <w:t>, 08.11.2016 № 121</w:t>
      </w:r>
    </w:p>
    <w:p w:rsidR="001C1E64" w:rsidRPr="00EE683D" w:rsidRDefault="001C1E64" w:rsidP="001C1E64">
      <w:pPr>
        <w:snapToGrid w:val="0"/>
        <w:ind w:firstLine="708"/>
        <w:jc w:val="both"/>
      </w:pPr>
      <w:r w:rsidRPr="00EE683D">
        <w:t xml:space="preserve"> </w:t>
      </w:r>
    </w:p>
    <w:p w:rsidR="001C1E64" w:rsidRPr="00EE683D" w:rsidRDefault="001C1E64" w:rsidP="001C1E64">
      <w:pPr>
        <w:jc w:val="both"/>
      </w:pPr>
      <w:r w:rsidRPr="00EE683D">
        <w:t xml:space="preserve"> </w:t>
      </w:r>
    </w:p>
    <w:p w:rsidR="001C1E64" w:rsidRPr="00EE683D" w:rsidRDefault="001C1E64" w:rsidP="001C1E64">
      <w:pPr>
        <w:ind w:firstLine="708"/>
        <w:jc w:val="both"/>
      </w:pPr>
      <w:r w:rsidRPr="00EE683D">
        <w:rPr>
          <w:b/>
        </w:rPr>
        <w:t xml:space="preserve"> </w:t>
      </w:r>
    </w:p>
    <w:p w:rsidR="001C1E64" w:rsidRPr="00EE683D" w:rsidRDefault="001C1E64" w:rsidP="0050111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</w:rPr>
      </w:pPr>
      <w:r w:rsidRPr="00EE683D">
        <w:t xml:space="preserve">В соответствии с Федеральным законом от 06.02.2003 года № 131-ФЗ «Об общих принципах организации местного самоуправления в Российской Федерации», </w:t>
      </w:r>
      <w:r w:rsidRPr="00EE683D">
        <w:rPr>
          <w:color w:val="000000"/>
        </w:rPr>
        <w:t>Градостроительным кодексом Российской Федерации, Земельным кодексом Российской Федерации,</w:t>
      </w:r>
      <w:r w:rsidRPr="00EE683D">
        <w:t xml:space="preserve"> Уставом Подгоренского городского поселения Подгоренского муниципального района Вороне</w:t>
      </w:r>
      <w:r w:rsidR="00445724">
        <w:t>жской</w:t>
      </w:r>
      <w:r w:rsidR="00501110">
        <w:t xml:space="preserve"> области</w:t>
      </w:r>
      <w:r w:rsidRPr="00EE683D">
        <w:t>,</w:t>
      </w:r>
      <w:r w:rsidRPr="00EE683D">
        <w:rPr>
          <w:color w:val="000000"/>
        </w:rPr>
        <w:t xml:space="preserve"> </w:t>
      </w:r>
      <w:r w:rsidRPr="00EE683D">
        <w:t xml:space="preserve">Совет народных депутатов Подгоренского городского поселения Подгоренского муниципального района Воронежской области </w:t>
      </w:r>
      <w:r w:rsidRPr="00EE683D">
        <w:rPr>
          <w:b/>
        </w:rPr>
        <w:t>решил:</w:t>
      </w:r>
    </w:p>
    <w:p w:rsidR="001C1E64" w:rsidRPr="00EE683D" w:rsidRDefault="001C1E64" w:rsidP="00501110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1C1E64" w:rsidRPr="00EE683D" w:rsidRDefault="001C1E64" w:rsidP="00501110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left="240"/>
        <w:jc w:val="both"/>
      </w:pPr>
      <w:r w:rsidRPr="00501110">
        <w:rPr>
          <w:color w:val="000000"/>
        </w:rPr>
        <w:t>1.</w:t>
      </w:r>
      <w:r w:rsidR="00501110">
        <w:rPr>
          <w:color w:val="000000"/>
        </w:rPr>
        <w:t xml:space="preserve"> </w:t>
      </w:r>
      <w:r w:rsidRPr="00EE683D">
        <w:rPr>
          <w:color w:val="000000"/>
        </w:rPr>
        <w:t xml:space="preserve">Утвердить </w:t>
      </w:r>
      <w:r w:rsidRPr="00EE683D">
        <w:t xml:space="preserve">проект </w:t>
      </w:r>
      <w:r w:rsidR="00445724">
        <w:t xml:space="preserve">решения </w:t>
      </w:r>
      <w:r w:rsidRPr="00EE683D">
        <w:t>внесения изменений и дополнений в Правила землепользования и застройки Подгоренского      городского поселения Подгоренского муниципального района Воронежской области (приложение № 1).</w:t>
      </w:r>
    </w:p>
    <w:p w:rsidR="001C1E64" w:rsidRPr="00EE683D" w:rsidRDefault="001C1E64" w:rsidP="00501110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1C1E64" w:rsidRPr="00EE683D" w:rsidRDefault="001C1E64" w:rsidP="00501110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501110">
        <w:rPr>
          <w:color w:val="000000"/>
        </w:rPr>
        <w:t xml:space="preserve">   2.</w:t>
      </w:r>
      <w:r w:rsidR="00501110">
        <w:rPr>
          <w:color w:val="000000"/>
        </w:rPr>
        <w:t xml:space="preserve"> </w:t>
      </w:r>
      <w:r w:rsidRPr="00EE683D">
        <w:rPr>
          <w:color w:val="000000"/>
        </w:rPr>
        <w:t xml:space="preserve">Назначить публичные слушания по  обсуждению  проекта   </w:t>
      </w:r>
      <w:r w:rsidRPr="00EE683D">
        <w:t>Правил  землепользования и  застройки  Подгоренского городского поселения Подгоренского муниципального района Воронежской области</w:t>
      </w:r>
    </w:p>
    <w:p w:rsidR="001C1E64" w:rsidRPr="00EE683D" w:rsidRDefault="001C1E64" w:rsidP="00501110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1C1E64" w:rsidRPr="00EE683D" w:rsidRDefault="001C1E64" w:rsidP="00501110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line="360" w:lineRule="auto"/>
        <w:ind w:left="180"/>
        <w:jc w:val="both"/>
        <w:rPr>
          <w:color w:val="000000"/>
        </w:rPr>
      </w:pPr>
      <w:r w:rsidRPr="00501110">
        <w:rPr>
          <w:color w:val="000000"/>
        </w:rPr>
        <w:t>3.</w:t>
      </w:r>
      <w:r w:rsidRPr="00EE683D">
        <w:rPr>
          <w:b/>
          <w:color w:val="000000"/>
        </w:rPr>
        <w:t xml:space="preserve"> </w:t>
      </w:r>
      <w:r w:rsidRPr="00EE683D">
        <w:rPr>
          <w:color w:val="000000"/>
        </w:rPr>
        <w:t>Установить дату проведения публичных слушаний  1</w:t>
      </w:r>
      <w:r w:rsidR="00445724">
        <w:rPr>
          <w:color w:val="000000"/>
        </w:rPr>
        <w:t>4</w:t>
      </w:r>
      <w:r w:rsidRPr="00EE683D">
        <w:rPr>
          <w:color w:val="000000"/>
        </w:rPr>
        <w:t xml:space="preserve"> апреля 201</w:t>
      </w:r>
      <w:r w:rsidR="00445724">
        <w:rPr>
          <w:color w:val="000000"/>
        </w:rPr>
        <w:t>7</w:t>
      </w:r>
      <w:r w:rsidRPr="00EE683D">
        <w:rPr>
          <w:color w:val="000000"/>
        </w:rPr>
        <w:t xml:space="preserve"> года, время 14-</w:t>
      </w:r>
      <w:r w:rsidRPr="00EE683D">
        <w:rPr>
          <w:color w:val="000000"/>
        </w:rPr>
        <w:br/>
        <w:t>00  часов,   место       Большой  чал  заседаний   органов  местного  самоуправления</w:t>
      </w:r>
      <w:r w:rsidRPr="00EE683D">
        <w:rPr>
          <w:color w:val="000000"/>
        </w:rPr>
        <w:br/>
        <w:t xml:space="preserve">Подгоренского муниципального района (п.г.т. Подгоренский ул. </w:t>
      </w:r>
      <w:proofErr w:type="gramStart"/>
      <w:r w:rsidRPr="00EE683D">
        <w:rPr>
          <w:color w:val="000000"/>
        </w:rPr>
        <w:t>Первомайская</w:t>
      </w:r>
      <w:proofErr w:type="gramEnd"/>
      <w:r w:rsidRPr="00EE683D">
        <w:rPr>
          <w:color w:val="000000"/>
        </w:rPr>
        <w:t>,</w:t>
      </w:r>
      <w:r w:rsidRPr="00EE683D">
        <w:rPr>
          <w:color w:val="000000"/>
        </w:rPr>
        <w:br/>
        <w:t>58).</w:t>
      </w:r>
    </w:p>
    <w:p w:rsidR="001C1E64" w:rsidRPr="00EE683D" w:rsidRDefault="001C1E64" w:rsidP="00501110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</w:p>
    <w:p w:rsidR="001C1E64" w:rsidRPr="00EE683D" w:rsidRDefault="001C1E64" w:rsidP="00501110">
      <w:pPr>
        <w:shd w:val="clear" w:color="auto" w:fill="FFFFFF"/>
        <w:spacing w:before="5" w:line="360" w:lineRule="auto"/>
        <w:ind w:left="180"/>
        <w:jc w:val="both"/>
        <w:rPr>
          <w:color w:val="000000"/>
        </w:rPr>
      </w:pPr>
      <w:r w:rsidRPr="00501110">
        <w:rPr>
          <w:color w:val="000000"/>
        </w:rPr>
        <w:lastRenderedPageBreak/>
        <w:t>4.</w:t>
      </w:r>
      <w:r w:rsidRPr="00EE683D">
        <w:rPr>
          <w:color w:val="000000"/>
        </w:rPr>
        <w:t xml:space="preserve"> Создать комиссию по подготовке и проведению публичных слушаний в следующем составе:</w:t>
      </w:r>
    </w:p>
    <w:p w:rsidR="001C1E64" w:rsidRPr="00EE683D" w:rsidRDefault="001C1E64" w:rsidP="00501110">
      <w:pPr>
        <w:spacing w:line="360" w:lineRule="auto"/>
        <w:jc w:val="both"/>
      </w:pPr>
      <w:r w:rsidRPr="00EE683D">
        <w:rPr>
          <w:b/>
        </w:rPr>
        <w:t xml:space="preserve"> </w:t>
      </w:r>
      <w:r w:rsidR="00445724">
        <w:t>- Сычев Сергей Иванович</w:t>
      </w:r>
      <w:r w:rsidRPr="00EE683D">
        <w:t xml:space="preserve"> - председатель </w:t>
      </w:r>
      <w:r w:rsidR="00445724">
        <w:t xml:space="preserve"> комиссии, заместитель руководителя отдела развития</w:t>
      </w:r>
      <w:r w:rsidRPr="00EE683D">
        <w:t xml:space="preserve"> Под</w:t>
      </w:r>
      <w:r w:rsidR="00445724">
        <w:t>горенского городского поселения;</w:t>
      </w:r>
    </w:p>
    <w:p w:rsidR="00445724" w:rsidRPr="00445724" w:rsidRDefault="00445724" w:rsidP="00501110">
      <w:pPr>
        <w:tabs>
          <w:tab w:val="left" w:pos="567"/>
        </w:tabs>
        <w:spacing w:line="360" w:lineRule="auto"/>
        <w:jc w:val="both"/>
      </w:pPr>
      <w:r>
        <w:t xml:space="preserve"> </w:t>
      </w:r>
      <w:r w:rsidRPr="00445724">
        <w:t xml:space="preserve"> - Слюсарева Людмила Васильевна  - депутат Подгоренского городского поселения, член  постоянной депутатской комиссии по земельному законодательству, социальной политике, развитию Подгоренского городского поселения;           </w:t>
      </w:r>
    </w:p>
    <w:p w:rsidR="00445724" w:rsidRPr="00445724" w:rsidRDefault="00445724" w:rsidP="00501110">
      <w:pPr>
        <w:spacing w:line="360" w:lineRule="auto"/>
        <w:jc w:val="both"/>
      </w:pPr>
      <w:r w:rsidRPr="00445724">
        <w:t>- Костюкова Нина Петровна - депутат Подгоренского городского поселения, член  постоянной депутатской комиссии по земельному законодательству, социальной политике, развитию Подгоренского городского поселения;</w:t>
      </w:r>
    </w:p>
    <w:p w:rsidR="00445724" w:rsidRPr="00445724" w:rsidRDefault="00445724" w:rsidP="00501110">
      <w:pPr>
        <w:spacing w:line="360" w:lineRule="auto"/>
        <w:jc w:val="both"/>
      </w:pPr>
      <w:r w:rsidRPr="00445724">
        <w:t xml:space="preserve">- Клименко Андрей Иванович – главный специалист отдела развития городского поселения;                 </w:t>
      </w:r>
    </w:p>
    <w:p w:rsidR="001C1E64" w:rsidRPr="00EE683D" w:rsidRDefault="00445724" w:rsidP="00501110">
      <w:pPr>
        <w:shd w:val="clear" w:color="auto" w:fill="FFFFFF"/>
        <w:spacing w:before="5" w:line="360" w:lineRule="auto"/>
        <w:jc w:val="both"/>
        <w:rPr>
          <w:color w:val="000000"/>
        </w:rPr>
      </w:pPr>
      <w:r>
        <w:t xml:space="preserve"> </w:t>
      </w:r>
      <w:r w:rsidR="001C1E64" w:rsidRPr="00EE683D">
        <w:t>Кульбакина Ирина Викторовна  -</w:t>
      </w:r>
      <w:r>
        <w:t xml:space="preserve">  юрисконсульт </w:t>
      </w:r>
      <w:r w:rsidRPr="00445724">
        <w:t>отдела р</w:t>
      </w:r>
      <w:r>
        <w:t>азвития городского поселения.</w:t>
      </w:r>
      <w:r w:rsidRPr="00445724">
        <w:t xml:space="preserve">              </w:t>
      </w:r>
    </w:p>
    <w:p w:rsidR="001C1E64" w:rsidRPr="00EE683D" w:rsidRDefault="001C1E64" w:rsidP="00501110">
      <w:pPr>
        <w:pStyle w:val="a3"/>
        <w:spacing w:line="360" w:lineRule="auto"/>
        <w:jc w:val="both"/>
      </w:pPr>
    </w:p>
    <w:p w:rsidR="001C1E64" w:rsidRPr="00EE683D" w:rsidRDefault="001C1E64" w:rsidP="00501110">
      <w:pPr>
        <w:pStyle w:val="a3"/>
        <w:spacing w:line="360" w:lineRule="auto"/>
        <w:jc w:val="both"/>
      </w:pPr>
      <w:r w:rsidRPr="00501110">
        <w:t xml:space="preserve">   5.</w:t>
      </w:r>
      <w:r w:rsidRPr="00EE683D">
        <w:t xml:space="preserve"> Комиссии   по   подготовке   и   проведению   публичных   слушаний   по</w:t>
      </w:r>
      <w:r w:rsidRPr="00EE683D">
        <w:br/>
        <w:t xml:space="preserve">         обсуждению проекта Правил землепользования и застройки Подгоренского                                                                            городского поселения Подгоренского муниципального района Воронежской области:</w:t>
      </w:r>
    </w:p>
    <w:p w:rsidR="001C1E64" w:rsidRPr="00EE683D" w:rsidRDefault="001C1E64" w:rsidP="00501110">
      <w:pPr>
        <w:pStyle w:val="a3"/>
        <w:spacing w:line="360" w:lineRule="auto"/>
        <w:jc w:val="both"/>
        <w:rPr>
          <w:color w:val="000000"/>
        </w:rPr>
      </w:pPr>
      <w:r w:rsidRPr="00EE683D">
        <w:t xml:space="preserve"> </w:t>
      </w:r>
      <w:r w:rsidR="00501110">
        <w:rPr>
          <w:color w:val="000000"/>
        </w:rPr>
        <w:t xml:space="preserve">- </w:t>
      </w:r>
      <w:r w:rsidRPr="00EE683D">
        <w:rPr>
          <w:color w:val="000000"/>
        </w:rPr>
        <w:t>информировать население поселения через «Вестник» Подгоренского</w:t>
      </w:r>
      <w:r w:rsidRPr="00EE683D">
        <w:rPr>
          <w:color w:val="000000"/>
        </w:rPr>
        <w:br/>
        <w:t xml:space="preserve">городского  поселения  </w:t>
      </w:r>
      <w:r w:rsidR="00501110">
        <w:rPr>
          <w:color w:val="000000"/>
        </w:rPr>
        <w:t>в установленном законом порядке.</w:t>
      </w:r>
    </w:p>
    <w:p w:rsidR="001C1E64" w:rsidRDefault="00501110" w:rsidP="00501110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before="19" w:line="360" w:lineRule="auto"/>
        <w:jc w:val="both"/>
        <w:rPr>
          <w:color w:val="000000"/>
        </w:rPr>
      </w:pPr>
      <w:r>
        <w:rPr>
          <w:color w:val="000000"/>
        </w:rPr>
        <w:t xml:space="preserve">- </w:t>
      </w:r>
      <w:r w:rsidR="001C1E64" w:rsidRPr="00EE683D">
        <w:rPr>
          <w:color w:val="000000"/>
        </w:rPr>
        <w:t>назначить ответственное лицо по приему поступающих предложений</w:t>
      </w:r>
      <w:r w:rsidR="001C1E64" w:rsidRPr="00EE683D">
        <w:rPr>
          <w:color w:val="000000"/>
        </w:rPr>
        <w:br/>
        <w:t>по обсуждаемому</w:t>
      </w:r>
      <w:r>
        <w:rPr>
          <w:color w:val="000000"/>
        </w:rPr>
        <w:t xml:space="preserve"> на публичных слушаниях вопросу Сычева Сергея Ивановича, заместителя руководителя отдела развития городского поселения.</w:t>
      </w:r>
    </w:p>
    <w:p w:rsidR="001C1E64" w:rsidRPr="00EE683D" w:rsidRDefault="00501110" w:rsidP="00501110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before="19" w:line="360" w:lineRule="auto"/>
        <w:jc w:val="both"/>
        <w:rPr>
          <w:color w:val="000000"/>
        </w:rPr>
      </w:pPr>
      <w:r>
        <w:rPr>
          <w:color w:val="000000"/>
        </w:rPr>
        <w:t xml:space="preserve">- </w:t>
      </w:r>
      <w:r w:rsidR="001C1E64" w:rsidRPr="00EE683D">
        <w:rPr>
          <w:color w:val="000000"/>
        </w:rPr>
        <w:t>определить  список должностных лиц,  специалистов  организаций,</w:t>
      </w:r>
      <w:r w:rsidR="001C1E64" w:rsidRPr="00EE683D">
        <w:rPr>
          <w:color w:val="000000"/>
        </w:rPr>
        <w:br/>
        <w:t>представителей    общественности,     приглашаемых    к    участию    в</w:t>
      </w:r>
      <w:r w:rsidR="001C1E64" w:rsidRPr="00EE683D">
        <w:rPr>
          <w:color w:val="000000"/>
        </w:rPr>
        <w:br/>
        <w:t>публичных слушаниях в качестве экспертов,  с направлением им</w:t>
      </w:r>
      <w:r w:rsidR="001C1E64" w:rsidRPr="00EE683D">
        <w:rPr>
          <w:color w:val="000000"/>
        </w:rPr>
        <w:br/>
        <w:t>официальных  обращений  с  просьбой  дать  свои рекомендации  и</w:t>
      </w:r>
      <w:r w:rsidR="001C1E64" w:rsidRPr="00EE683D">
        <w:rPr>
          <w:color w:val="000000"/>
        </w:rPr>
        <w:br/>
        <w:t>предложения по вопросу, вынесенному на обсуждение на публичные</w:t>
      </w:r>
      <w:r w:rsidR="001C1E64" w:rsidRPr="00EE683D">
        <w:rPr>
          <w:color w:val="000000"/>
        </w:rPr>
        <w:br/>
        <w:t>слушания.</w:t>
      </w:r>
    </w:p>
    <w:p w:rsidR="00501110" w:rsidRDefault="001C1E64" w:rsidP="00501110">
      <w:pPr>
        <w:tabs>
          <w:tab w:val="left" w:pos="284"/>
          <w:tab w:val="left" w:pos="426"/>
        </w:tabs>
        <w:spacing w:line="360" w:lineRule="auto"/>
        <w:jc w:val="both"/>
        <w:rPr>
          <w:color w:val="000000"/>
        </w:rPr>
      </w:pPr>
      <w:r w:rsidRPr="00501110">
        <w:rPr>
          <w:color w:val="000000"/>
        </w:rPr>
        <w:t xml:space="preserve">   </w:t>
      </w:r>
    </w:p>
    <w:p w:rsidR="001C1E64" w:rsidRPr="00EE683D" w:rsidRDefault="001C1E64" w:rsidP="00501110">
      <w:pPr>
        <w:tabs>
          <w:tab w:val="left" w:pos="284"/>
          <w:tab w:val="left" w:pos="426"/>
        </w:tabs>
        <w:spacing w:line="360" w:lineRule="auto"/>
        <w:jc w:val="both"/>
        <w:rPr>
          <w:color w:val="000000"/>
        </w:rPr>
      </w:pPr>
      <w:r w:rsidRPr="00501110">
        <w:rPr>
          <w:color w:val="000000"/>
        </w:rPr>
        <w:t>6.</w:t>
      </w:r>
      <w:r w:rsidRPr="00EE683D">
        <w:rPr>
          <w:color w:val="000000"/>
        </w:rPr>
        <w:t xml:space="preserve"> </w:t>
      </w:r>
      <w:proofErr w:type="gramStart"/>
      <w:r w:rsidRPr="00EE683D">
        <w:rPr>
          <w:color w:val="000000"/>
        </w:rPr>
        <w:t>Контроль за</w:t>
      </w:r>
      <w:proofErr w:type="gramEnd"/>
      <w:r w:rsidRPr="00EE683D">
        <w:rPr>
          <w:color w:val="000000"/>
        </w:rPr>
        <w:t xml:space="preserve"> выполнением настоящего постановления оставляю за собой</w:t>
      </w:r>
    </w:p>
    <w:p w:rsidR="001C1E64" w:rsidRPr="00EE683D" w:rsidRDefault="001C1E64" w:rsidP="00501110">
      <w:pPr>
        <w:spacing w:line="360" w:lineRule="auto"/>
        <w:jc w:val="both"/>
        <w:rPr>
          <w:color w:val="000000"/>
        </w:rPr>
      </w:pPr>
    </w:p>
    <w:p w:rsidR="001C1E64" w:rsidRPr="00EE683D" w:rsidRDefault="001C1E64" w:rsidP="001C1E64">
      <w:pPr>
        <w:jc w:val="both"/>
      </w:pPr>
    </w:p>
    <w:p w:rsidR="001C1E64" w:rsidRPr="00EE683D" w:rsidRDefault="001C1E64" w:rsidP="001C1E64">
      <w:pPr>
        <w:jc w:val="both"/>
      </w:pPr>
      <w:r w:rsidRPr="00EE683D">
        <w:t xml:space="preserve">       Глава Подгоренского</w:t>
      </w:r>
    </w:p>
    <w:p w:rsidR="001C1E64" w:rsidRPr="00EE683D" w:rsidRDefault="001C1E64" w:rsidP="001C1E64">
      <w:pPr>
        <w:jc w:val="both"/>
      </w:pPr>
      <w:r w:rsidRPr="00EE683D">
        <w:t xml:space="preserve">       городского поселения                                                                         А.</w:t>
      </w:r>
      <w:r w:rsidR="00501110">
        <w:t>А. Леонов</w:t>
      </w:r>
    </w:p>
    <w:p w:rsidR="001C1E64" w:rsidRPr="00EE683D" w:rsidRDefault="001C1E64" w:rsidP="001C1E64">
      <w:pPr>
        <w:jc w:val="both"/>
      </w:pPr>
    </w:p>
    <w:p w:rsidR="001C1E64" w:rsidRPr="00EE683D" w:rsidRDefault="001C1E64" w:rsidP="001C1E64">
      <w:pPr>
        <w:jc w:val="both"/>
      </w:pPr>
    </w:p>
    <w:p w:rsidR="001C1E64" w:rsidRPr="00EE683D" w:rsidRDefault="001C1E64" w:rsidP="001C1E64">
      <w:pPr>
        <w:jc w:val="both"/>
      </w:pPr>
    </w:p>
    <w:p w:rsidR="001C1E64" w:rsidRPr="00EE683D" w:rsidRDefault="00501110" w:rsidP="00501110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line="274" w:lineRule="exact"/>
        <w:ind w:left="360"/>
        <w:jc w:val="right"/>
        <w:rPr>
          <w:color w:val="000000"/>
          <w:spacing w:val="-16"/>
        </w:rPr>
      </w:pPr>
      <w:r>
        <w:rPr>
          <w:color w:val="000000"/>
          <w:spacing w:val="-16"/>
        </w:rPr>
        <w:lastRenderedPageBreak/>
        <w:t>Приложение № 1</w:t>
      </w:r>
    </w:p>
    <w:p w:rsidR="001C1E64" w:rsidRPr="00EE683D" w:rsidRDefault="001C1E64" w:rsidP="001C1E64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line="274" w:lineRule="exact"/>
        <w:ind w:left="360"/>
        <w:jc w:val="both"/>
        <w:rPr>
          <w:color w:val="000000"/>
          <w:spacing w:val="-16"/>
        </w:rPr>
      </w:pPr>
    </w:p>
    <w:p w:rsidR="001C1E64" w:rsidRPr="00EE683D" w:rsidRDefault="001C1E64" w:rsidP="001C1E64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line="274" w:lineRule="exact"/>
        <w:ind w:left="360"/>
        <w:jc w:val="both"/>
        <w:rPr>
          <w:color w:val="000000"/>
          <w:spacing w:val="-16"/>
        </w:rPr>
      </w:pPr>
    </w:p>
    <w:p w:rsidR="00445724" w:rsidRPr="00445724" w:rsidRDefault="00445724" w:rsidP="00445724">
      <w:pPr>
        <w:rPr>
          <w:b/>
          <w:sz w:val="26"/>
          <w:szCs w:val="26"/>
        </w:rPr>
      </w:pPr>
    </w:p>
    <w:p w:rsidR="00445724" w:rsidRPr="00445724" w:rsidRDefault="00445724" w:rsidP="00445724">
      <w:pPr>
        <w:ind w:left="927"/>
        <w:contextualSpacing/>
        <w:jc w:val="both"/>
        <w:rPr>
          <w:b/>
          <w:sz w:val="26"/>
          <w:szCs w:val="26"/>
        </w:rPr>
      </w:pPr>
      <w:r w:rsidRPr="00445724">
        <w:rPr>
          <w:b/>
          <w:sz w:val="26"/>
          <w:szCs w:val="26"/>
        </w:rPr>
        <w:t xml:space="preserve">Градостроительный регламент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5670"/>
        <w:gridCol w:w="1842"/>
      </w:tblGrid>
      <w:tr w:rsidR="00445724" w:rsidRPr="00445724" w:rsidTr="00927CF6">
        <w:tc>
          <w:tcPr>
            <w:tcW w:w="2127" w:type="dxa"/>
          </w:tcPr>
          <w:p w:rsidR="00445724" w:rsidRPr="00445724" w:rsidRDefault="00445724" w:rsidP="00445724">
            <w:pPr>
              <w:jc w:val="center"/>
              <w:rPr>
                <w:b/>
              </w:rPr>
            </w:pPr>
            <w:r w:rsidRPr="00445724">
              <w:rPr>
                <w:b/>
              </w:rPr>
              <w:t>Наименование ВРИ земельного участка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45724" w:rsidRPr="00445724" w:rsidRDefault="00445724" w:rsidP="0044572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45724">
              <w:rPr>
                <w:b/>
              </w:rPr>
              <w:t xml:space="preserve">Описание вида разрешенного использования земельного участка </w:t>
            </w:r>
          </w:p>
          <w:p w:rsidR="00445724" w:rsidRPr="00445724" w:rsidRDefault="00445724" w:rsidP="00445724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445724" w:rsidRPr="00445724" w:rsidRDefault="00445724" w:rsidP="00445724">
            <w:pPr>
              <w:autoSpaceDE w:val="0"/>
              <w:autoSpaceDN w:val="0"/>
              <w:adjustRightInd w:val="0"/>
              <w:rPr>
                <w:b/>
              </w:rPr>
            </w:pPr>
            <w:r w:rsidRPr="00445724">
              <w:rPr>
                <w:b/>
              </w:rPr>
              <w:t xml:space="preserve">Код </w:t>
            </w:r>
            <w:proofErr w:type="gramStart"/>
            <w:r w:rsidRPr="00445724">
              <w:rPr>
                <w:b/>
              </w:rPr>
              <w:t>зоны классификатора разрешенного вида использования земельных участков</w:t>
            </w:r>
            <w:proofErr w:type="gramEnd"/>
          </w:p>
        </w:tc>
      </w:tr>
      <w:tr w:rsidR="00445724" w:rsidRPr="00445724" w:rsidTr="00927CF6">
        <w:trPr>
          <w:trHeight w:val="295"/>
        </w:trPr>
        <w:tc>
          <w:tcPr>
            <w:tcW w:w="9639" w:type="dxa"/>
            <w:gridSpan w:val="3"/>
          </w:tcPr>
          <w:p w:rsidR="00445724" w:rsidRPr="00445724" w:rsidRDefault="00445724" w:rsidP="00445724">
            <w:pPr>
              <w:autoSpaceDE w:val="0"/>
              <w:autoSpaceDN w:val="0"/>
              <w:adjustRightInd w:val="0"/>
              <w:rPr>
                <w:b/>
              </w:rPr>
            </w:pPr>
            <w:r w:rsidRPr="00445724">
              <w:rPr>
                <w:b/>
              </w:rPr>
              <w:t>Основные виды разрешенного использования</w:t>
            </w:r>
          </w:p>
        </w:tc>
      </w:tr>
      <w:tr w:rsidR="00445724" w:rsidRPr="00445724" w:rsidTr="00927CF6">
        <w:trPr>
          <w:trHeight w:val="1205"/>
        </w:trPr>
        <w:tc>
          <w:tcPr>
            <w:tcW w:w="2127" w:type="dxa"/>
          </w:tcPr>
          <w:p w:rsidR="00445724" w:rsidRPr="00445724" w:rsidRDefault="00445724" w:rsidP="00445724">
            <w:pPr>
              <w:jc w:val="both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Для индивидуального жилищного строительства и</w:t>
            </w:r>
          </w:p>
          <w:p w:rsidR="00445724" w:rsidRPr="00445724" w:rsidRDefault="00445724" w:rsidP="00445724">
            <w:pPr>
              <w:jc w:val="both"/>
              <w:rPr>
                <w:color w:val="000000"/>
                <w:sz w:val="22"/>
                <w:szCs w:val="22"/>
              </w:rPr>
            </w:pPr>
            <w:r w:rsidRPr="00445724">
              <w:t>ведения личного подсобного хозяйства</w:t>
            </w:r>
          </w:p>
        </w:tc>
        <w:tc>
          <w:tcPr>
            <w:tcW w:w="5670" w:type="dxa"/>
            <w:shd w:val="clear" w:color="auto" w:fill="auto"/>
          </w:tcPr>
          <w:p w:rsidR="00445724" w:rsidRPr="00445724" w:rsidRDefault="00445724" w:rsidP="00445724">
            <w:pPr>
              <w:jc w:val="both"/>
              <w:rPr>
                <w:sz w:val="22"/>
                <w:szCs w:val="22"/>
              </w:rPr>
            </w:pPr>
            <w:r w:rsidRPr="00445724">
              <w:rPr>
                <w:color w:val="000000"/>
                <w:sz w:val="22"/>
                <w:szCs w:val="22"/>
              </w:rPr>
              <w:t>Размещение жилого дома, не предназначенного для раздела на квартиры (дом, пригодный для постоянного проживания, высотой не выше трех надземных этажей)</w:t>
            </w:r>
          </w:p>
        </w:tc>
        <w:tc>
          <w:tcPr>
            <w:tcW w:w="1842" w:type="dxa"/>
          </w:tcPr>
          <w:p w:rsidR="00445724" w:rsidRPr="00445724" w:rsidRDefault="00445724" w:rsidP="00445724">
            <w:pPr>
              <w:autoSpaceDE w:val="0"/>
              <w:autoSpaceDN w:val="0"/>
              <w:adjustRightInd w:val="0"/>
            </w:pPr>
            <w:r w:rsidRPr="00445724">
              <w:rPr>
                <w:b/>
              </w:rPr>
              <w:t>2.1, 2.2</w:t>
            </w:r>
          </w:p>
          <w:p w:rsidR="00445724" w:rsidRPr="00445724" w:rsidRDefault="00445724" w:rsidP="00445724">
            <w:pPr>
              <w:autoSpaceDE w:val="0"/>
              <w:autoSpaceDN w:val="0"/>
              <w:adjustRightInd w:val="0"/>
            </w:pPr>
          </w:p>
        </w:tc>
      </w:tr>
      <w:tr w:rsidR="00445724" w:rsidRPr="00445724" w:rsidTr="00927CF6">
        <w:trPr>
          <w:trHeight w:val="265"/>
        </w:trPr>
        <w:tc>
          <w:tcPr>
            <w:tcW w:w="9639" w:type="dxa"/>
            <w:gridSpan w:val="3"/>
          </w:tcPr>
          <w:p w:rsidR="00445724" w:rsidRPr="00445724" w:rsidRDefault="00445724" w:rsidP="00445724">
            <w:pPr>
              <w:autoSpaceDE w:val="0"/>
              <w:autoSpaceDN w:val="0"/>
              <w:adjustRightInd w:val="0"/>
              <w:rPr>
                <w:b/>
              </w:rPr>
            </w:pPr>
            <w:r w:rsidRPr="00445724">
              <w:rPr>
                <w:b/>
              </w:rPr>
              <w:t>Условно разрешенные виды использования</w:t>
            </w:r>
          </w:p>
        </w:tc>
      </w:tr>
      <w:tr w:rsidR="00445724" w:rsidRPr="00445724" w:rsidTr="00927CF6">
        <w:trPr>
          <w:trHeight w:val="1683"/>
        </w:trPr>
        <w:tc>
          <w:tcPr>
            <w:tcW w:w="2127" w:type="dxa"/>
          </w:tcPr>
          <w:p w:rsidR="00445724" w:rsidRPr="00445724" w:rsidRDefault="00445724" w:rsidP="004457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Малоэтажная многоквартирная жилая застройка</w:t>
            </w:r>
          </w:p>
        </w:tc>
        <w:tc>
          <w:tcPr>
            <w:tcW w:w="5670" w:type="dxa"/>
            <w:shd w:val="clear" w:color="auto" w:fill="auto"/>
          </w:tcPr>
          <w:p w:rsidR="00445724" w:rsidRPr="00445724" w:rsidRDefault="00445724" w:rsidP="004457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- малоэтажные многоквартирные жилые дома;</w:t>
            </w:r>
          </w:p>
          <w:p w:rsidR="00445724" w:rsidRPr="00445724" w:rsidRDefault="00445724" w:rsidP="004457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- индивидуальные гаражи и иные вспомогательные сооружения;</w:t>
            </w:r>
          </w:p>
          <w:p w:rsidR="00445724" w:rsidRPr="00445724" w:rsidRDefault="00445724" w:rsidP="004457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- спортивные и детские площадки, площадки отдыха;</w:t>
            </w:r>
          </w:p>
          <w:p w:rsidR="00445724" w:rsidRPr="00445724" w:rsidRDefault="00445724" w:rsidP="004457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- разведение декоративных и плодовых деревьев, овощных и ягодных культур;</w:t>
            </w:r>
          </w:p>
          <w:p w:rsidR="00445724" w:rsidRPr="00445724" w:rsidRDefault="00445724" w:rsidP="004457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445724" w:rsidRPr="00445724" w:rsidRDefault="00445724" w:rsidP="00445724">
            <w:pPr>
              <w:autoSpaceDE w:val="0"/>
              <w:autoSpaceDN w:val="0"/>
              <w:adjustRightInd w:val="0"/>
              <w:rPr>
                <w:b/>
              </w:rPr>
            </w:pPr>
            <w:r w:rsidRPr="00445724">
              <w:rPr>
                <w:b/>
              </w:rPr>
              <w:t>2.1.1</w:t>
            </w:r>
          </w:p>
        </w:tc>
      </w:tr>
      <w:tr w:rsidR="00445724" w:rsidRPr="00445724" w:rsidTr="00927CF6">
        <w:trPr>
          <w:trHeight w:val="1205"/>
        </w:trPr>
        <w:tc>
          <w:tcPr>
            <w:tcW w:w="2127" w:type="dxa"/>
          </w:tcPr>
          <w:p w:rsidR="00445724" w:rsidRPr="00445724" w:rsidRDefault="00445724" w:rsidP="004457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Обслуживание жилой застройки</w:t>
            </w:r>
          </w:p>
        </w:tc>
        <w:tc>
          <w:tcPr>
            <w:tcW w:w="5670" w:type="dxa"/>
            <w:shd w:val="clear" w:color="auto" w:fill="auto"/>
          </w:tcPr>
          <w:p w:rsidR="00445724" w:rsidRPr="00445724" w:rsidRDefault="00445724" w:rsidP="004457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 xml:space="preserve">- объекты капитального строительства, предназначенные для социального, бытового обслуживания, амбулаторно-поликлинического обслуживания, </w:t>
            </w:r>
          </w:p>
          <w:p w:rsidR="00445724" w:rsidRPr="00445724" w:rsidRDefault="00445724" w:rsidP="004457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 xml:space="preserve">- объекты дошкольного, начального и среднего общего образования, </w:t>
            </w:r>
          </w:p>
          <w:p w:rsidR="00445724" w:rsidRPr="00445724" w:rsidRDefault="00445724" w:rsidP="004457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- объекты культурного и религиозного использования, амбулаторного ветеринарного обслуживания;</w:t>
            </w:r>
          </w:p>
          <w:p w:rsidR="00445724" w:rsidRPr="00445724" w:rsidRDefault="00445724" w:rsidP="004457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- объекты делового управления;</w:t>
            </w:r>
          </w:p>
          <w:p w:rsidR="00445724" w:rsidRPr="00445724" w:rsidRDefault="00445724" w:rsidP="004457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- рынки, магазины</w:t>
            </w:r>
          </w:p>
          <w:p w:rsidR="00445724" w:rsidRPr="00445724" w:rsidRDefault="00445724" w:rsidP="004457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 xml:space="preserve">- предприятия общественного питания и гостиничного обслуживания </w:t>
            </w:r>
          </w:p>
          <w:p w:rsidR="00445724" w:rsidRPr="00445724" w:rsidRDefault="00445724" w:rsidP="004457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- объекты обслуживание автотранспорта</w:t>
            </w:r>
          </w:p>
        </w:tc>
        <w:tc>
          <w:tcPr>
            <w:tcW w:w="1842" w:type="dxa"/>
          </w:tcPr>
          <w:p w:rsidR="00445724" w:rsidRPr="00445724" w:rsidRDefault="00445724" w:rsidP="00445724">
            <w:pPr>
              <w:autoSpaceDE w:val="0"/>
              <w:autoSpaceDN w:val="0"/>
              <w:adjustRightInd w:val="0"/>
              <w:rPr>
                <w:b/>
              </w:rPr>
            </w:pPr>
            <w:r w:rsidRPr="00445724">
              <w:rPr>
                <w:b/>
                <w:sz w:val="22"/>
                <w:szCs w:val="22"/>
              </w:rPr>
              <w:t>2.7</w:t>
            </w:r>
          </w:p>
        </w:tc>
      </w:tr>
      <w:tr w:rsidR="00445724" w:rsidRPr="00445724" w:rsidTr="00927CF6">
        <w:trPr>
          <w:trHeight w:val="311"/>
        </w:trPr>
        <w:tc>
          <w:tcPr>
            <w:tcW w:w="9639" w:type="dxa"/>
            <w:gridSpan w:val="3"/>
          </w:tcPr>
          <w:p w:rsidR="00445724" w:rsidRPr="00445724" w:rsidRDefault="00445724" w:rsidP="00445724">
            <w:pPr>
              <w:autoSpaceDE w:val="0"/>
              <w:autoSpaceDN w:val="0"/>
              <w:adjustRightInd w:val="0"/>
              <w:rPr>
                <w:b/>
              </w:rPr>
            </w:pPr>
            <w:r w:rsidRPr="00445724">
              <w:rPr>
                <w:b/>
              </w:rPr>
              <w:t xml:space="preserve">Вспомогательные виды разрешенного использования (установленные </w:t>
            </w:r>
            <w:proofErr w:type="gramStart"/>
            <w:r w:rsidRPr="00445724">
              <w:rPr>
                <w:b/>
              </w:rPr>
              <w:t>к</w:t>
            </w:r>
            <w:proofErr w:type="gramEnd"/>
            <w:r w:rsidRPr="00445724">
              <w:rPr>
                <w:b/>
              </w:rPr>
              <w:t xml:space="preserve"> основным)</w:t>
            </w:r>
          </w:p>
        </w:tc>
      </w:tr>
      <w:tr w:rsidR="00445724" w:rsidRPr="00445724" w:rsidTr="00927CF6">
        <w:tc>
          <w:tcPr>
            <w:tcW w:w="2127" w:type="dxa"/>
          </w:tcPr>
          <w:p w:rsidR="00445724" w:rsidRPr="00445724" w:rsidRDefault="00445724" w:rsidP="00445724">
            <w:pPr>
              <w:jc w:val="both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Для индивидуального жилищного строительства и</w:t>
            </w:r>
          </w:p>
          <w:p w:rsidR="00445724" w:rsidRPr="00445724" w:rsidRDefault="00445724" w:rsidP="00445724">
            <w:pPr>
              <w:jc w:val="both"/>
              <w:rPr>
                <w:sz w:val="22"/>
                <w:szCs w:val="22"/>
              </w:rPr>
            </w:pPr>
            <w:r w:rsidRPr="00445724">
              <w:t>ведения личного подсобного хозяйства</w:t>
            </w:r>
          </w:p>
        </w:tc>
        <w:tc>
          <w:tcPr>
            <w:tcW w:w="5670" w:type="dxa"/>
            <w:shd w:val="clear" w:color="auto" w:fill="auto"/>
          </w:tcPr>
          <w:p w:rsidR="00445724" w:rsidRPr="00445724" w:rsidRDefault="00445724" w:rsidP="00445724">
            <w:pPr>
              <w:jc w:val="both"/>
              <w:rPr>
                <w:color w:val="000000"/>
                <w:sz w:val="22"/>
                <w:szCs w:val="22"/>
              </w:rPr>
            </w:pPr>
            <w:r w:rsidRPr="00445724">
              <w:rPr>
                <w:color w:val="000000"/>
                <w:sz w:val="22"/>
                <w:szCs w:val="22"/>
              </w:rPr>
              <w:t>Выращивание плодовых, ягодных, овощных, бахчевых или иных декоративных или сельскохозяйственных культур;</w:t>
            </w:r>
          </w:p>
          <w:p w:rsidR="00445724" w:rsidRPr="00445724" w:rsidRDefault="00445724" w:rsidP="00445724">
            <w:pPr>
              <w:jc w:val="both"/>
              <w:rPr>
                <w:color w:val="000000"/>
                <w:sz w:val="22"/>
                <w:szCs w:val="22"/>
              </w:rPr>
            </w:pPr>
            <w:r w:rsidRPr="00445724">
              <w:rPr>
                <w:color w:val="000000"/>
                <w:sz w:val="22"/>
                <w:szCs w:val="22"/>
              </w:rPr>
              <w:t>размещение гаражей и подсобных сооружений;</w:t>
            </w:r>
          </w:p>
          <w:p w:rsidR="00445724" w:rsidRPr="00445724" w:rsidRDefault="00445724" w:rsidP="00445724">
            <w:pPr>
              <w:jc w:val="both"/>
              <w:rPr>
                <w:color w:val="000000"/>
                <w:sz w:val="22"/>
                <w:szCs w:val="22"/>
              </w:rPr>
            </w:pPr>
            <w:r w:rsidRPr="00445724">
              <w:rPr>
                <w:color w:val="000000"/>
                <w:sz w:val="22"/>
                <w:szCs w:val="22"/>
              </w:rPr>
              <w:t>производство сельскохозяйственной продукции;</w:t>
            </w:r>
          </w:p>
          <w:p w:rsidR="00445724" w:rsidRPr="00445724" w:rsidRDefault="00445724" w:rsidP="00445724">
            <w:pPr>
              <w:jc w:val="both"/>
              <w:rPr>
                <w:color w:val="000000"/>
                <w:sz w:val="22"/>
                <w:szCs w:val="22"/>
              </w:rPr>
            </w:pPr>
            <w:r w:rsidRPr="00445724">
              <w:rPr>
                <w:color w:val="000000"/>
                <w:sz w:val="22"/>
                <w:szCs w:val="22"/>
              </w:rPr>
              <w:t>размещение гаража и иных вспомогательных сооружений;</w:t>
            </w:r>
          </w:p>
          <w:p w:rsidR="00445724" w:rsidRPr="00445724" w:rsidRDefault="00445724" w:rsidP="00445724">
            <w:pPr>
              <w:jc w:val="both"/>
              <w:rPr>
                <w:sz w:val="22"/>
                <w:szCs w:val="22"/>
              </w:rPr>
            </w:pPr>
            <w:r w:rsidRPr="00445724">
              <w:rPr>
                <w:color w:val="000000"/>
                <w:sz w:val="22"/>
                <w:szCs w:val="22"/>
              </w:rPr>
              <w:t>содержание сельскохозяйственных животных</w:t>
            </w:r>
          </w:p>
        </w:tc>
        <w:tc>
          <w:tcPr>
            <w:tcW w:w="1842" w:type="dxa"/>
          </w:tcPr>
          <w:p w:rsidR="00445724" w:rsidRPr="00445724" w:rsidRDefault="00445724" w:rsidP="0044572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45724">
              <w:rPr>
                <w:b/>
              </w:rPr>
              <w:t>2.1, 2.2</w:t>
            </w:r>
          </w:p>
        </w:tc>
      </w:tr>
      <w:tr w:rsidR="00445724" w:rsidRPr="00445724" w:rsidTr="00927CF6">
        <w:tc>
          <w:tcPr>
            <w:tcW w:w="2127" w:type="dxa"/>
          </w:tcPr>
          <w:p w:rsidR="00445724" w:rsidRPr="00445724" w:rsidRDefault="00445724" w:rsidP="00445724">
            <w:pPr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 xml:space="preserve">Коммунальное обслуживание </w:t>
            </w:r>
          </w:p>
          <w:p w:rsidR="00445724" w:rsidRPr="00445724" w:rsidRDefault="00445724" w:rsidP="00445724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445724" w:rsidRPr="00445724" w:rsidRDefault="00445724" w:rsidP="00445724">
            <w:pPr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- объекты капитального строительства в целях обеспечения населения и организаций коммунальными услугами (поставка воды, тепла, электричества, газа, предоставление услуг связи, отвод канализационных стоков, очистка и уборка объектов недвижимости).</w:t>
            </w:r>
          </w:p>
          <w:p w:rsidR="00445724" w:rsidRPr="00445724" w:rsidRDefault="00445724" w:rsidP="00445724">
            <w:pPr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lastRenderedPageBreak/>
              <w:t xml:space="preserve"> - котельные;</w:t>
            </w:r>
          </w:p>
          <w:p w:rsidR="00445724" w:rsidRPr="00445724" w:rsidRDefault="00445724" w:rsidP="00445724">
            <w:pPr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- водозаборы;</w:t>
            </w:r>
          </w:p>
          <w:p w:rsidR="00445724" w:rsidRPr="00445724" w:rsidRDefault="00445724" w:rsidP="00445724">
            <w:pPr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- очистные сооружения;</w:t>
            </w:r>
          </w:p>
          <w:p w:rsidR="00445724" w:rsidRPr="00445724" w:rsidRDefault="00445724" w:rsidP="00445724">
            <w:pPr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 xml:space="preserve">- насосные станции; </w:t>
            </w:r>
          </w:p>
          <w:p w:rsidR="00445724" w:rsidRPr="00445724" w:rsidRDefault="00445724" w:rsidP="00445724">
            <w:pPr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 xml:space="preserve">- водопроводы; </w:t>
            </w:r>
          </w:p>
          <w:p w:rsidR="00445724" w:rsidRPr="00445724" w:rsidRDefault="00445724" w:rsidP="00445724">
            <w:pPr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 xml:space="preserve">- линии электропередач; </w:t>
            </w:r>
          </w:p>
          <w:p w:rsidR="00445724" w:rsidRPr="00445724" w:rsidRDefault="00445724" w:rsidP="00445724">
            <w:pPr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- трансформаторные подстанции;</w:t>
            </w:r>
          </w:p>
          <w:p w:rsidR="00445724" w:rsidRPr="00445724" w:rsidRDefault="00445724" w:rsidP="00445724">
            <w:pPr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 xml:space="preserve">- газопроводы; </w:t>
            </w:r>
          </w:p>
          <w:p w:rsidR="00445724" w:rsidRPr="00445724" w:rsidRDefault="00445724" w:rsidP="00445724">
            <w:pPr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 xml:space="preserve">- линии связи; </w:t>
            </w:r>
          </w:p>
          <w:p w:rsidR="00445724" w:rsidRPr="00445724" w:rsidRDefault="00445724" w:rsidP="00445724">
            <w:pPr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 xml:space="preserve">- телефонные станции; </w:t>
            </w:r>
          </w:p>
          <w:p w:rsidR="00445724" w:rsidRPr="00445724" w:rsidRDefault="00445724" w:rsidP="00445724">
            <w:pPr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 xml:space="preserve">- канализация; </w:t>
            </w:r>
          </w:p>
          <w:p w:rsidR="00445724" w:rsidRPr="00445724" w:rsidRDefault="00445724" w:rsidP="00445724">
            <w:pPr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- стоянки, гаражи и мастерские для обслуживания уборочной и аварийной техники;</w:t>
            </w:r>
          </w:p>
          <w:p w:rsidR="00445724" w:rsidRPr="00445724" w:rsidRDefault="00445724" w:rsidP="00445724">
            <w:pPr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- здания или помещения, предназначенные для приема населения и организаций в связи с предоставлением им коммунальных услуг</w:t>
            </w:r>
          </w:p>
          <w:p w:rsidR="00445724" w:rsidRPr="00445724" w:rsidRDefault="00445724" w:rsidP="00445724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445724" w:rsidRPr="00445724" w:rsidRDefault="00445724" w:rsidP="00445724">
            <w:pPr>
              <w:keepLines/>
              <w:widowControl w:val="0"/>
              <w:rPr>
                <w:b/>
                <w:sz w:val="22"/>
                <w:szCs w:val="22"/>
              </w:rPr>
            </w:pPr>
            <w:r w:rsidRPr="00445724">
              <w:rPr>
                <w:b/>
                <w:sz w:val="22"/>
                <w:szCs w:val="22"/>
              </w:rPr>
              <w:lastRenderedPageBreak/>
              <w:t>3.1</w:t>
            </w:r>
          </w:p>
        </w:tc>
      </w:tr>
      <w:tr w:rsidR="00445724" w:rsidRPr="00445724" w:rsidTr="00927CF6">
        <w:tc>
          <w:tcPr>
            <w:tcW w:w="2127" w:type="dxa"/>
          </w:tcPr>
          <w:p w:rsidR="00445724" w:rsidRPr="00445724" w:rsidRDefault="00445724" w:rsidP="00445724">
            <w:pPr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lastRenderedPageBreak/>
              <w:t>Общее пользование территории</w:t>
            </w:r>
          </w:p>
          <w:p w:rsidR="00445724" w:rsidRPr="00445724" w:rsidRDefault="00445724" w:rsidP="00445724">
            <w:pPr>
              <w:keepLines/>
              <w:widowControl w:val="0"/>
              <w:ind w:firstLine="34"/>
              <w:rPr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445724" w:rsidRPr="00445724" w:rsidRDefault="00445724" w:rsidP="00445724">
            <w:pPr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 xml:space="preserve">- автомобильные дороги в границах населенных пунктов; </w:t>
            </w:r>
          </w:p>
          <w:p w:rsidR="00445724" w:rsidRPr="00445724" w:rsidRDefault="00445724" w:rsidP="00445724">
            <w:pPr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- пешеходные тротуары;</w:t>
            </w:r>
          </w:p>
          <w:p w:rsidR="00445724" w:rsidRPr="00445724" w:rsidRDefault="00445724" w:rsidP="00445724">
            <w:pPr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 xml:space="preserve">- пешеходные переходы; </w:t>
            </w:r>
          </w:p>
          <w:p w:rsidR="00445724" w:rsidRPr="00445724" w:rsidRDefault="00445724" w:rsidP="00445724">
            <w:pPr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- парки, скверы, бульвары, площади, набережные и другие места, постоянно открытые для посещения без взимания платы</w:t>
            </w:r>
          </w:p>
        </w:tc>
        <w:tc>
          <w:tcPr>
            <w:tcW w:w="1842" w:type="dxa"/>
          </w:tcPr>
          <w:p w:rsidR="00445724" w:rsidRPr="00445724" w:rsidRDefault="00445724" w:rsidP="00445724">
            <w:pPr>
              <w:keepLines/>
              <w:widowControl w:val="0"/>
              <w:rPr>
                <w:b/>
                <w:sz w:val="22"/>
                <w:szCs w:val="22"/>
              </w:rPr>
            </w:pPr>
            <w:r w:rsidRPr="00445724">
              <w:rPr>
                <w:b/>
                <w:sz w:val="22"/>
                <w:szCs w:val="22"/>
              </w:rPr>
              <w:t>12.0</w:t>
            </w:r>
          </w:p>
        </w:tc>
      </w:tr>
    </w:tbl>
    <w:p w:rsidR="00445724" w:rsidRPr="00445724" w:rsidRDefault="00445724" w:rsidP="00445724">
      <w:pPr>
        <w:widowControl w:val="0"/>
        <w:tabs>
          <w:tab w:val="left" w:pos="-142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445724">
        <w:rPr>
          <w:b/>
          <w:sz w:val="26"/>
          <w:szCs w:val="26"/>
        </w:rPr>
        <w:t>Ограничения</w:t>
      </w:r>
      <w:r w:rsidRPr="00445724">
        <w:rPr>
          <w:rFonts w:ascii="Arial" w:hAnsi="Arial" w:cs="Arial"/>
          <w:b/>
          <w:bCs/>
          <w:color w:val="003366"/>
          <w:sz w:val="26"/>
          <w:szCs w:val="26"/>
        </w:rPr>
        <w:t xml:space="preserve">  </w:t>
      </w:r>
      <w:r w:rsidRPr="00445724">
        <w:rPr>
          <w:b/>
          <w:sz w:val="26"/>
          <w:szCs w:val="26"/>
        </w:rPr>
        <w:t>использования земельных участков и объектов капитального строительства: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445724" w:rsidRPr="00445724" w:rsidTr="00927CF6">
        <w:tc>
          <w:tcPr>
            <w:tcW w:w="3510" w:type="dxa"/>
          </w:tcPr>
          <w:p w:rsidR="00445724" w:rsidRPr="00445724" w:rsidRDefault="00445724" w:rsidP="00445724">
            <w:pPr>
              <w:tabs>
                <w:tab w:val="left" w:pos="1155"/>
              </w:tabs>
              <w:snapToGrid w:val="0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Архитектурно-строительные</w:t>
            </w:r>
          </w:p>
          <w:p w:rsidR="00445724" w:rsidRPr="00445724" w:rsidRDefault="00445724" w:rsidP="00445724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требования.</w:t>
            </w:r>
          </w:p>
        </w:tc>
        <w:tc>
          <w:tcPr>
            <w:tcW w:w="6237" w:type="dxa"/>
          </w:tcPr>
          <w:p w:rsidR="00445724" w:rsidRPr="00445724" w:rsidRDefault="00445724" w:rsidP="00445724">
            <w:pPr>
              <w:jc w:val="both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 xml:space="preserve">Земельный участок, предназначенный </w:t>
            </w:r>
            <w:proofErr w:type="gramStart"/>
            <w:r w:rsidRPr="00445724">
              <w:rPr>
                <w:sz w:val="22"/>
                <w:szCs w:val="22"/>
              </w:rPr>
              <w:t>для</w:t>
            </w:r>
            <w:proofErr w:type="gramEnd"/>
            <w:r w:rsidRPr="00445724">
              <w:rPr>
                <w:sz w:val="22"/>
                <w:szCs w:val="22"/>
              </w:rPr>
              <w:t xml:space="preserve"> </w:t>
            </w:r>
            <w:proofErr w:type="gramStart"/>
            <w:r w:rsidRPr="00445724">
              <w:rPr>
                <w:sz w:val="22"/>
                <w:szCs w:val="22"/>
              </w:rPr>
              <w:t>жилой</w:t>
            </w:r>
            <w:proofErr w:type="gramEnd"/>
            <w:r w:rsidRPr="00445724">
              <w:rPr>
                <w:sz w:val="22"/>
                <w:szCs w:val="22"/>
              </w:rPr>
              <w:t xml:space="preserve"> застройки, должен содержать необходимые элементы планировочной структуры: территории под жилыми зданиями, проезды и пешеходные дороги, ведущие в жилым зданиям; открытые площадки для временного хранения автомобилей; придомовые зеленые насаждения, площадки для отдыха взрослого населения и площадки для детей; хозяйственные площадки. Расчет площади нормируемых элементов осуществляется в соответствии с «Региональным нормативом градостроительного проектирования».</w:t>
            </w:r>
          </w:p>
          <w:p w:rsidR="00445724" w:rsidRPr="00445724" w:rsidRDefault="00445724" w:rsidP="00445724">
            <w:pPr>
              <w:snapToGrid w:val="0"/>
              <w:jc w:val="both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 xml:space="preserve">Расстояние между домами внутри квартала (группы домов) принимаются в соответствии с нормами противопожарной безопасности и нормами инсоляции. </w:t>
            </w:r>
          </w:p>
          <w:p w:rsidR="00445724" w:rsidRPr="00445724" w:rsidRDefault="00445724" w:rsidP="00445724">
            <w:pPr>
              <w:widowControl w:val="0"/>
              <w:suppressAutoHyphens/>
              <w:snapToGrid w:val="0"/>
              <w:jc w:val="both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На территории малоэтажной застройки для жителей многоквартирных домов хозяйственные постройки для скота и птицы могут выделяться за пределами жилых кварталов.</w:t>
            </w:r>
          </w:p>
          <w:p w:rsidR="00445724" w:rsidRPr="00445724" w:rsidRDefault="00445724" w:rsidP="00445724">
            <w:pPr>
              <w:widowControl w:val="0"/>
              <w:suppressAutoHyphens/>
              <w:snapToGrid w:val="0"/>
              <w:jc w:val="both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Для многоквартирных домов допускается устройство встроенных или отдельно стоящих коллективных хранилищ сельскохозяйственных продуктов, площадь которых определяется градостроительным планом земельных участков.</w:t>
            </w:r>
          </w:p>
          <w:p w:rsidR="00445724" w:rsidRPr="00445724" w:rsidRDefault="00445724" w:rsidP="00445724">
            <w:pPr>
              <w:jc w:val="both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Учреждения и предприятия обслуживания следует размещать из расчета обеспечения жителей услугами первой необходимости в пределах пешеходной доступности не более 30 минут.</w:t>
            </w:r>
          </w:p>
          <w:p w:rsidR="00445724" w:rsidRPr="00445724" w:rsidRDefault="00445724" w:rsidP="00445724">
            <w:pPr>
              <w:snapToGrid w:val="0"/>
              <w:jc w:val="both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 xml:space="preserve">Расстояние до красных линий от предприятий и учреждений обслуживания принимаются в соответствии с проектом планировки. </w:t>
            </w:r>
          </w:p>
          <w:p w:rsidR="00445724" w:rsidRPr="00445724" w:rsidRDefault="00445724" w:rsidP="00445724">
            <w:pPr>
              <w:jc w:val="both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Общая стоянка транспортных сре</w:t>
            </w:r>
            <w:proofErr w:type="gramStart"/>
            <w:r w:rsidRPr="00445724">
              <w:rPr>
                <w:sz w:val="22"/>
                <w:szCs w:val="22"/>
              </w:rPr>
              <w:t>дств пр</w:t>
            </w:r>
            <w:proofErr w:type="gramEnd"/>
            <w:r w:rsidRPr="00445724">
              <w:rPr>
                <w:sz w:val="22"/>
                <w:szCs w:val="22"/>
              </w:rPr>
              <w:t xml:space="preserve">и учреждениях и предприятиях обслуживания принимаются из расчета – на 100 единовременных посетителей – 7-10 </w:t>
            </w:r>
            <w:proofErr w:type="spellStart"/>
            <w:r w:rsidRPr="00445724">
              <w:rPr>
                <w:sz w:val="22"/>
                <w:szCs w:val="22"/>
              </w:rPr>
              <w:t>машино</w:t>
            </w:r>
            <w:proofErr w:type="spellEnd"/>
            <w:r w:rsidRPr="00445724">
              <w:rPr>
                <w:sz w:val="22"/>
                <w:szCs w:val="22"/>
              </w:rPr>
              <w:t>-мест.</w:t>
            </w:r>
          </w:p>
        </w:tc>
      </w:tr>
      <w:tr w:rsidR="00445724" w:rsidRPr="00445724" w:rsidTr="00927CF6">
        <w:tc>
          <w:tcPr>
            <w:tcW w:w="3510" w:type="dxa"/>
          </w:tcPr>
          <w:p w:rsidR="00445724" w:rsidRPr="00445724" w:rsidRDefault="00445724" w:rsidP="00445724">
            <w:pPr>
              <w:tabs>
                <w:tab w:val="left" w:pos="1155"/>
              </w:tabs>
              <w:snapToGrid w:val="0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Санитарные и экологические</w:t>
            </w:r>
          </w:p>
          <w:p w:rsidR="00445724" w:rsidRPr="00445724" w:rsidRDefault="00445724" w:rsidP="00445724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lastRenderedPageBreak/>
              <w:t>требования.</w:t>
            </w:r>
          </w:p>
          <w:p w:rsidR="00445724" w:rsidRPr="00445724" w:rsidRDefault="00445724" w:rsidP="00445724">
            <w:pPr>
              <w:tabs>
                <w:tab w:val="left" w:pos="1155"/>
              </w:tabs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:rsidR="00445724" w:rsidRPr="00445724" w:rsidRDefault="00445724" w:rsidP="00445724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lastRenderedPageBreak/>
              <w:t xml:space="preserve">Площадь озелененных территорий жилых кварталов не менее 6 </w:t>
            </w:r>
            <w:r w:rsidRPr="00445724">
              <w:rPr>
                <w:sz w:val="22"/>
                <w:szCs w:val="22"/>
              </w:rPr>
              <w:lastRenderedPageBreak/>
              <w:t>кв. м/чел (без учета участков школ и детских дошкольных     учреждений).</w:t>
            </w:r>
          </w:p>
          <w:p w:rsidR="00445724" w:rsidRPr="00445724" w:rsidRDefault="00445724" w:rsidP="00445724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445724">
              <w:rPr>
                <w:sz w:val="22"/>
                <w:szCs w:val="22"/>
              </w:rPr>
              <w:t>Санитарная очистка территории.</w:t>
            </w:r>
          </w:p>
          <w:p w:rsidR="00445724" w:rsidRPr="00445724" w:rsidRDefault="00445724" w:rsidP="00445724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proofErr w:type="spellStart"/>
            <w:r w:rsidRPr="00445724">
              <w:rPr>
                <w:sz w:val="22"/>
                <w:szCs w:val="22"/>
              </w:rPr>
              <w:t>Мусороудаление</w:t>
            </w:r>
            <w:proofErr w:type="spellEnd"/>
            <w:r w:rsidRPr="00445724">
              <w:rPr>
                <w:sz w:val="22"/>
                <w:szCs w:val="22"/>
              </w:rPr>
              <w:t xml:space="preserve"> следует проводить путем вывоза бытового мусора от площадок с контейнерами (1 контейнер на 10-15 семей), расстояние от которых до границ участков жилых домов, детских учреждений, озелененных площадок следует устанавливать не менее 50 м, но не более </w:t>
            </w:r>
            <w:proofErr w:type="spellStart"/>
            <w:r w:rsidRPr="00445724">
              <w:rPr>
                <w:sz w:val="22"/>
                <w:szCs w:val="22"/>
              </w:rPr>
              <w:t>100м</w:t>
            </w:r>
            <w:proofErr w:type="spellEnd"/>
            <w:r w:rsidRPr="00445724">
              <w:rPr>
                <w:sz w:val="22"/>
                <w:szCs w:val="22"/>
              </w:rPr>
              <w:t>.</w:t>
            </w:r>
          </w:p>
        </w:tc>
      </w:tr>
    </w:tbl>
    <w:p w:rsidR="001C1E64" w:rsidRPr="00EE683D" w:rsidRDefault="001C1E64" w:rsidP="001C1E64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line="274" w:lineRule="exact"/>
        <w:ind w:left="360"/>
        <w:jc w:val="both"/>
        <w:rPr>
          <w:color w:val="000000"/>
          <w:spacing w:val="-16"/>
        </w:rPr>
      </w:pPr>
    </w:p>
    <w:p w:rsidR="001C1E64" w:rsidRPr="00EE683D" w:rsidRDefault="001C1E64" w:rsidP="001C1E64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line="274" w:lineRule="exact"/>
        <w:ind w:left="360"/>
        <w:jc w:val="both"/>
        <w:rPr>
          <w:color w:val="000000"/>
          <w:spacing w:val="-16"/>
        </w:rPr>
      </w:pPr>
    </w:p>
    <w:p w:rsidR="001C1E64" w:rsidRPr="00EE683D" w:rsidRDefault="001C1E64" w:rsidP="001C1E64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line="274" w:lineRule="exact"/>
        <w:ind w:left="360"/>
        <w:jc w:val="both"/>
        <w:rPr>
          <w:color w:val="000000"/>
          <w:spacing w:val="-16"/>
        </w:rPr>
      </w:pPr>
    </w:p>
    <w:p w:rsidR="001C1E64" w:rsidRPr="00EE683D" w:rsidRDefault="001C1E64" w:rsidP="001C1E64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line="274" w:lineRule="exact"/>
        <w:ind w:left="360"/>
        <w:jc w:val="both"/>
        <w:rPr>
          <w:color w:val="000000"/>
          <w:spacing w:val="-16"/>
        </w:rPr>
      </w:pPr>
    </w:p>
    <w:p w:rsidR="0012389C" w:rsidRDefault="0012389C"/>
    <w:sectPr w:rsidR="00123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32E725E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E64"/>
    <w:rsid w:val="0012389C"/>
    <w:rsid w:val="001C1E64"/>
    <w:rsid w:val="00445724"/>
    <w:rsid w:val="00501110"/>
    <w:rsid w:val="00E3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1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36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6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1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36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6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А. Лиморов</dc:creator>
  <cp:lastModifiedBy>Александр А. Лиморов</cp:lastModifiedBy>
  <cp:revision>3</cp:revision>
  <cp:lastPrinted>2017-03-30T06:06:00Z</cp:lastPrinted>
  <dcterms:created xsi:type="dcterms:W3CDTF">2017-03-23T08:01:00Z</dcterms:created>
  <dcterms:modified xsi:type="dcterms:W3CDTF">2017-03-30T06:06:00Z</dcterms:modified>
</cp:coreProperties>
</file>