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AE2" w:rsidRDefault="004E2AE2" w:rsidP="004E2AE2">
      <w:pPr>
        <w:pStyle w:val="a4"/>
        <w:jc w:val="center"/>
      </w:pPr>
      <w:r>
        <w:t>СОВЕТ НАРОДНЫХ ДЕПУТАТОВ</w:t>
      </w:r>
    </w:p>
    <w:p w:rsidR="004E2AE2" w:rsidRDefault="004E2AE2" w:rsidP="004E2AE2">
      <w:pPr>
        <w:pStyle w:val="a4"/>
        <w:jc w:val="center"/>
      </w:pPr>
      <w:r>
        <w:t>ПОДГОРЕНСКОГО ГОРОДСКОГО ПОСЕЛЕНИЯ</w:t>
      </w:r>
    </w:p>
    <w:p w:rsidR="004E2AE2" w:rsidRDefault="004E2AE2" w:rsidP="004E2AE2">
      <w:pPr>
        <w:pStyle w:val="a4"/>
        <w:jc w:val="center"/>
      </w:pPr>
      <w:r>
        <w:t>ПОДГОРЕНСКОГО МУНИЦИПАЛЬНОГО  РАЙОНА</w:t>
      </w:r>
    </w:p>
    <w:p w:rsidR="004E2AE2" w:rsidRDefault="004E2AE2" w:rsidP="004E2AE2">
      <w:pPr>
        <w:pStyle w:val="1"/>
        <w:rPr>
          <w:sz w:val="24"/>
          <w:szCs w:val="24"/>
        </w:rPr>
      </w:pPr>
      <w:r>
        <w:rPr>
          <w:sz w:val="24"/>
          <w:szCs w:val="24"/>
        </w:rPr>
        <w:t>ВОРОНЕЖСКОЙ ОБЛАСТИ</w:t>
      </w:r>
    </w:p>
    <w:p w:rsidR="004E2AE2" w:rsidRDefault="004E2AE2" w:rsidP="004E2AE2">
      <w:pPr>
        <w:pStyle w:val="1"/>
        <w:rPr>
          <w:sz w:val="24"/>
          <w:szCs w:val="24"/>
        </w:rPr>
      </w:pPr>
    </w:p>
    <w:p w:rsidR="004E2AE2" w:rsidRDefault="004E2AE2" w:rsidP="004E2AE2">
      <w:pPr>
        <w:jc w:val="center"/>
        <w:rPr>
          <w:b/>
        </w:rPr>
      </w:pPr>
      <w:r>
        <w:rPr>
          <w:b/>
        </w:rPr>
        <w:t>Р Е Ш Е Н И Е</w:t>
      </w: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u w:val="single"/>
        </w:rPr>
      </w:pPr>
      <w:r>
        <w:rPr>
          <w:u w:val="single"/>
        </w:rPr>
        <w:t xml:space="preserve">от  </w:t>
      </w:r>
      <w:r w:rsidR="001B3EB9">
        <w:rPr>
          <w:u w:val="single"/>
        </w:rPr>
        <w:t>29</w:t>
      </w:r>
      <w:r>
        <w:rPr>
          <w:u w:val="single"/>
        </w:rPr>
        <w:t xml:space="preserve">  января  2015 года  </w:t>
      </w:r>
      <w:r w:rsidR="001B3EB9">
        <w:rPr>
          <w:u w:val="single"/>
        </w:rPr>
        <w:t>№ 338</w:t>
      </w:r>
      <w:r>
        <w:rPr>
          <w:u w:val="single"/>
        </w:rPr>
        <w:t xml:space="preserve">                                                             </w:t>
      </w:r>
    </w:p>
    <w:p w:rsidR="004E2AE2" w:rsidRDefault="004E2AE2" w:rsidP="004E2AE2">
      <w:pPr>
        <w:jc w:val="both"/>
        <w:rPr>
          <w:b/>
        </w:rPr>
      </w:pPr>
      <w:r>
        <w:rPr>
          <w:b/>
        </w:rPr>
        <w:t>п.г.т. Подгоренский</w:t>
      </w:r>
    </w:p>
    <w:p w:rsidR="004E2AE2" w:rsidRDefault="004E2AE2" w:rsidP="004E2AE2">
      <w:pPr>
        <w:jc w:val="both"/>
        <w:rPr>
          <w:u w:val="single"/>
        </w:rPr>
      </w:pPr>
    </w:p>
    <w:p w:rsidR="004E2AE2" w:rsidRDefault="004E2AE2" w:rsidP="004E2AE2">
      <w:pPr>
        <w:tabs>
          <w:tab w:val="left" w:pos="5295"/>
        </w:tabs>
        <w:jc w:val="both"/>
      </w:pPr>
      <w:r>
        <w:t>Об отчете главы администрации Подгоренского</w:t>
      </w:r>
    </w:p>
    <w:p w:rsidR="004E2AE2" w:rsidRDefault="004E2AE2" w:rsidP="004E2AE2">
      <w:pPr>
        <w:tabs>
          <w:tab w:val="left" w:pos="5295"/>
        </w:tabs>
        <w:jc w:val="both"/>
      </w:pPr>
      <w:r>
        <w:t xml:space="preserve"> городского поселения о результатах  его </w:t>
      </w:r>
    </w:p>
    <w:p w:rsidR="004E2AE2" w:rsidRDefault="004E2AE2" w:rsidP="004E2AE2">
      <w:pPr>
        <w:tabs>
          <w:tab w:val="left" w:pos="5295"/>
        </w:tabs>
        <w:jc w:val="both"/>
      </w:pPr>
      <w:r>
        <w:t xml:space="preserve"> деятельности и деятельности администрации</w:t>
      </w:r>
    </w:p>
    <w:p w:rsidR="004E2AE2" w:rsidRDefault="004E2AE2" w:rsidP="004E2AE2">
      <w:pPr>
        <w:tabs>
          <w:tab w:val="left" w:pos="5295"/>
        </w:tabs>
        <w:jc w:val="both"/>
      </w:pPr>
      <w:r>
        <w:t xml:space="preserve"> Подгоренского городского поселения  </w:t>
      </w:r>
    </w:p>
    <w:p w:rsidR="004E2AE2" w:rsidRDefault="004E2AE2" w:rsidP="004E2AE2">
      <w:pPr>
        <w:tabs>
          <w:tab w:val="left" w:pos="5295"/>
        </w:tabs>
        <w:jc w:val="both"/>
      </w:pPr>
    </w:p>
    <w:p w:rsidR="004E2AE2" w:rsidRDefault="004E2AE2" w:rsidP="004E2AE2">
      <w:pPr>
        <w:tabs>
          <w:tab w:val="left" w:pos="5295"/>
        </w:tabs>
        <w:jc w:val="both"/>
      </w:pPr>
    </w:p>
    <w:p w:rsidR="004E2AE2" w:rsidRDefault="004E2AE2" w:rsidP="004E2AE2">
      <w:pPr>
        <w:tabs>
          <w:tab w:val="left" w:pos="0"/>
        </w:tabs>
        <w:jc w:val="both"/>
      </w:pPr>
      <w:r>
        <w:tab/>
        <w:t>Заслушав отчет главы администрации Подгоренского городского поселения Погибельного А.Ф. о результатах его деятельности и деятельности администрации Подгоренского городского поселения за 201</w:t>
      </w:r>
      <w:r w:rsidR="00446E81">
        <w:t>4</w:t>
      </w:r>
      <w:r>
        <w:t xml:space="preserve"> год, в соответствии с Федеральным законом от 06.02.2003 года № 131-ФЗ «Об общих принципах организации местного самоуправления в Российской Федерации», Уставом Подгоренского городского поселения от 26.07.2005 года, Совет народных депутатов Подгоренского городского поселения </w:t>
      </w:r>
      <w:r>
        <w:rPr>
          <w:b/>
        </w:rPr>
        <w:t>решил:</w:t>
      </w:r>
    </w:p>
    <w:p w:rsidR="004E2AE2" w:rsidRDefault="004E2AE2" w:rsidP="004E2AE2">
      <w:pPr>
        <w:tabs>
          <w:tab w:val="left" w:pos="5295"/>
        </w:tabs>
        <w:jc w:val="both"/>
      </w:pPr>
    </w:p>
    <w:p w:rsidR="004E2AE2" w:rsidRDefault="004E2AE2" w:rsidP="004E2AE2">
      <w:pPr>
        <w:tabs>
          <w:tab w:val="left" w:pos="5295"/>
        </w:tabs>
        <w:jc w:val="both"/>
      </w:pPr>
    </w:p>
    <w:p w:rsidR="004E2AE2" w:rsidRDefault="004E2AE2" w:rsidP="004E2AE2">
      <w:pPr>
        <w:numPr>
          <w:ilvl w:val="0"/>
          <w:numId w:val="1"/>
        </w:numPr>
        <w:tabs>
          <w:tab w:val="left" w:pos="0"/>
        </w:tabs>
        <w:jc w:val="both"/>
      </w:pPr>
      <w:r>
        <w:t xml:space="preserve">Принять к сведению отчет главы администрации Подгоренского городского поселения Погибельного А.Ф. о результатах его  работы и работы администрации Подгоренского городского поселения за 2014 год. </w:t>
      </w:r>
    </w:p>
    <w:p w:rsidR="004E2AE2" w:rsidRDefault="004E2AE2" w:rsidP="004E2AE2">
      <w:pPr>
        <w:tabs>
          <w:tab w:val="left" w:pos="0"/>
        </w:tabs>
        <w:ind w:left="705"/>
        <w:jc w:val="both"/>
      </w:pPr>
    </w:p>
    <w:p w:rsidR="004E2AE2" w:rsidRDefault="004E2AE2" w:rsidP="004E2AE2">
      <w:pPr>
        <w:numPr>
          <w:ilvl w:val="0"/>
          <w:numId w:val="1"/>
        </w:numPr>
        <w:tabs>
          <w:tab w:val="left" w:pos="0"/>
        </w:tabs>
        <w:jc w:val="both"/>
      </w:pPr>
      <w:r>
        <w:t>Признать  положительной работу главы администрации Подгоренского городского поселения за отчётный период.</w:t>
      </w:r>
    </w:p>
    <w:p w:rsidR="004E2AE2" w:rsidRDefault="004E2AE2" w:rsidP="004E2AE2">
      <w:pPr>
        <w:jc w:val="both"/>
      </w:pPr>
    </w:p>
    <w:p w:rsidR="004E2AE2" w:rsidRDefault="001B3EB9" w:rsidP="001B3EB9">
      <w:pPr>
        <w:pStyle w:val="ad"/>
        <w:numPr>
          <w:ilvl w:val="0"/>
          <w:numId w:val="1"/>
        </w:numPr>
        <w:jc w:val="both"/>
      </w:pPr>
      <w:r>
        <w:t>Опубликовать настоящее решение в «Вестнике» Подгоренского городского поселения</w:t>
      </w:r>
    </w:p>
    <w:p w:rsidR="004E2AE2" w:rsidRDefault="004E2AE2" w:rsidP="004E2AE2">
      <w:pPr>
        <w:jc w:val="both"/>
      </w:pPr>
    </w:p>
    <w:p w:rsidR="004E2AE2" w:rsidRDefault="004E2AE2" w:rsidP="004E2AE2">
      <w:pPr>
        <w:jc w:val="both"/>
      </w:pPr>
      <w:r>
        <w:t>Глава Подгоренского городского поселения                                              А.Н. Неваленый</w:t>
      </w:r>
    </w:p>
    <w:p w:rsidR="004E2AE2" w:rsidRDefault="004E2AE2" w:rsidP="004E2AE2">
      <w:pPr>
        <w:ind w:left="-720"/>
        <w:jc w:val="both"/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both"/>
        <w:rPr>
          <w:b/>
        </w:rPr>
      </w:pPr>
    </w:p>
    <w:p w:rsidR="004E2AE2" w:rsidRDefault="004E2AE2" w:rsidP="004E2AE2">
      <w:pPr>
        <w:jc w:val="center"/>
        <w:rPr>
          <w:b/>
        </w:rPr>
      </w:pPr>
    </w:p>
    <w:p w:rsidR="004E2AE2" w:rsidRDefault="004E2AE2" w:rsidP="004E460F">
      <w:pPr>
        <w:jc w:val="center"/>
        <w:rPr>
          <w:b/>
        </w:rPr>
      </w:pPr>
    </w:p>
    <w:p w:rsidR="007B12FB" w:rsidRPr="007B12FB" w:rsidRDefault="004E2AE2" w:rsidP="004E460F">
      <w:pPr>
        <w:jc w:val="center"/>
        <w:rPr>
          <w:b/>
          <w:sz w:val="28"/>
          <w:szCs w:val="28"/>
        </w:rPr>
      </w:pPr>
      <w:r w:rsidRPr="007B12FB">
        <w:rPr>
          <w:b/>
          <w:sz w:val="28"/>
          <w:szCs w:val="28"/>
        </w:rPr>
        <w:t xml:space="preserve">ОТЧЕТНЫЙ </w:t>
      </w:r>
    </w:p>
    <w:p w:rsidR="004E2AE2" w:rsidRPr="007B12FB" w:rsidRDefault="007B12FB" w:rsidP="004E460F">
      <w:pPr>
        <w:jc w:val="center"/>
        <w:rPr>
          <w:b/>
          <w:sz w:val="28"/>
          <w:szCs w:val="28"/>
        </w:rPr>
      </w:pPr>
      <w:r w:rsidRPr="007B12FB">
        <w:rPr>
          <w:b/>
          <w:sz w:val="28"/>
          <w:szCs w:val="28"/>
        </w:rPr>
        <w:t>доклад главы администрации</w:t>
      </w:r>
    </w:p>
    <w:p w:rsidR="004E2AE2" w:rsidRPr="007B12FB" w:rsidRDefault="007B12FB" w:rsidP="004E460F">
      <w:pPr>
        <w:jc w:val="center"/>
        <w:rPr>
          <w:b/>
          <w:sz w:val="28"/>
          <w:szCs w:val="28"/>
        </w:rPr>
      </w:pPr>
      <w:r w:rsidRPr="007B12FB">
        <w:rPr>
          <w:b/>
          <w:sz w:val="28"/>
          <w:szCs w:val="28"/>
        </w:rPr>
        <w:t xml:space="preserve"> о результатах его деятельности и деятельности администрации</w:t>
      </w:r>
    </w:p>
    <w:p w:rsidR="007B12FB" w:rsidRPr="007B12FB" w:rsidRDefault="007B12FB" w:rsidP="004E460F">
      <w:pPr>
        <w:jc w:val="center"/>
        <w:rPr>
          <w:b/>
          <w:sz w:val="28"/>
          <w:szCs w:val="28"/>
        </w:rPr>
      </w:pPr>
      <w:r w:rsidRPr="007B12FB">
        <w:rPr>
          <w:b/>
          <w:sz w:val="28"/>
          <w:szCs w:val="28"/>
        </w:rPr>
        <w:t>Подгоренского городского поселения за 2014 год.</w:t>
      </w:r>
    </w:p>
    <w:p w:rsidR="004E2AE2" w:rsidRPr="007B12FB" w:rsidRDefault="004E2AE2" w:rsidP="004E460F">
      <w:pPr>
        <w:jc w:val="center"/>
        <w:rPr>
          <w:b/>
          <w:sz w:val="28"/>
          <w:szCs w:val="28"/>
        </w:rPr>
      </w:pPr>
    </w:p>
    <w:p w:rsidR="004E2AE2" w:rsidRPr="0016667B" w:rsidRDefault="004E2AE2" w:rsidP="004E2AE2">
      <w:pPr>
        <w:jc w:val="both"/>
        <w:rPr>
          <w:b/>
        </w:rPr>
      </w:pPr>
    </w:p>
    <w:p w:rsidR="00526EAF" w:rsidRPr="0016667B" w:rsidRDefault="00526EAF" w:rsidP="00526EAF">
      <w:pPr>
        <w:jc w:val="both"/>
      </w:pPr>
      <w:r w:rsidRPr="0016667B">
        <w:rPr>
          <w:b/>
        </w:rPr>
        <w:t>1. Формирование, утверждение, исполнение бюджета Подгоренского городского поселения, контроль  за исполнением данного бюджета</w:t>
      </w:r>
      <w:r w:rsidRPr="0016667B">
        <w:t>.</w:t>
      </w:r>
    </w:p>
    <w:p w:rsidR="00526EAF" w:rsidRPr="0016667B" w:rsidRDefault="00526EAF" w:rsidP="00526EAF">
      <w:pPr>
        <w:jc w:val="both"/>
      </w:pPr>
    </w:p>
    <w:p w:rsidR="00526EAF" w:rsidRPr="0016667B" w:rsidRDefault="00526EAF" w:rsidP="00526EAF">
      <w:pPr>
        <w:ind w:firstLine="360"/>
        <w:jc w:val="both"/>
      </w:pPr>
      <w:r w:rsidRPr="0016667B">
        <w:t>План поступлений собственных доходов  бюджета Подгоренского городского поселения за 2014 год исполнен в сумме 44 114,2 тыс. рублей или на 100 %  к уточненному плану, что превышает поступление собственных доходов за 2013г на 5284,0 тыс. руб. Собственные доходы в бюджете занимают 73,1 %  от общего объема  поступлений.</w:t>
      </w:r>
    </w:p>
    <w:p w:rsidR="00526EAF" w:rsidRPr="0016667B" w:rsidRDefault="00526EAF" w:rsidP="00526EAF">
      <w:pPr>
        <w:jc w:val="both"/>
      </w:pPr>
      <w:r w:rsidRPr="0016667B">
        <w:t xml:space="preserve">      Объем  налоговых поступлений по сравнению с 2013 годом увеличился на   122,5 тыс. рублей и составил 30 096,9 тыс. рублей, в том числе:</w:t>
      </w:r>
    </w:p>
    <w:p w:rsidR="00526EAF" w:rsidRPr="0016667B" w:rsidRDefault="00526EAF" w:rsidP="00526EAF">
      <w:pPr>
        <w:ind w:left="540"/>
        <w:jc w:val="both"/>
      </w:pPr>
      <w:r w:rsidRPr="0016667B">
        <w:t>- налог на доходы  физических лиц составил 10 338,6 тыс. рублей, что на 167,1 тыс.руб.  больше поступлений за 2013 год. Вызвано  увеличением зарплаты на 5,5 % с 1 октября 2013года.</w:t>
      </w:r>
    </w:p>
    <w:p w:rsidR="00526EAF" w:rsidRPr="0016667B" w:rsidRDefault="00526EAF" w:rsidP="00526EAF">
      <w:pPr>
        <w:ind w:left="540"/>
        <w:jc w:val="both"/>
      </w:pPr>
      <w:r w:rsidRPr="0016667B">
        <w:t>-Единый сельскохозяйственный налог- 1534,1 тыс.рублей , что на 4304,7 тыс.рублей меньше по сравнению с поступлениями в 2013 году, за счет  уменьшения объемов реализации  сельхоз.продукц</w:t>
      </w:r>
      <w:bookmarkStart w:id="0" w:name="_GoBack"/>
      <w:bookmarkEnd w:id="0"/>
      <w:r w:rsidRPr="0016667B">
        <w:t>ии.</w:t>
      </w:r>
    </w:p>
    <w:p w:rsidR="00526EAF" w:rsidRPr="0016667B" w:rsidRDefault="00526EAF" w:rsidP="00526EAF">
      <w:pPr>
        <w:ind w:left="540"/>
        <w:jc w:val="both"/>
      </w:pPr>
      <w:r w:rsidRPr="0016667B">
        <w:t>-Доходы от уплаты акцизов на дизельное топливо, моторные масла, автомобильный бензин,  производимых  на территории РФ поступили в сумме 1932,8 тыс.рублей.</w:t>
      </w:r>
    </w:p>
    <w:p w:rsidR="00526EAF" w:rsidRPr="0016667B" w:rsidRDefault="00526EAF" w:rsidP="00526EAF">
      <w:pPr>
        <w:ind w:left="540"/>
        <w:jc w:val="both"/>
      </w:pPr>
      <w:r w:rsidRPr="0016667B">
        <w:t>- Налог на имущество физических лиц поступил в сумме 990,1 тыс.рублей , что выше поступлений прошлого года на 163,5 тыс.рублей, за счет погашения недоимки за период 2013 года.</w:t>
      </w:r>
    </w:p>
    <w:p w:rsidR="00526EAF" w:rsidRPr="0016667B" w:rsidRDefault="00526EAF" w:rsidP="00526EAF">
      <w:pPr>
        <w:ind w:left="540"/>
        <w:jc w:val="both"/>
      </w:pPr>
      <w:r w:rsidRPr="0016667B">
        <w:t xml:space="preserve"> - земельный налог, в структуре собственных доходов занимает 34,7 % и в абсолютном выражении его исполнение составило 15301,5 тыс. руб., что на 2163,4 тыс. руб. больше по сравнению с 2013 годом. Увеличение произошло за счет увеличения количества земельных участков, оформленных в собственность.</w:t>
      </w:r>
    </w:p>
    <w:p w:rsidR="00526EAF" w:rsidRPr="0016667B" w:rsidRDefault="00526EAF" w:rsidP="00526EAF">
      <w:pPr>
        <w:ind w:left="540"/>
        <w:jc w:val="both"/>
      </w:pPr>
      <w:r w:rsidRPr="0016667B">
        <w:t>Объем неналоговых поступлений за 2014 год составил 14017,3 тысяч рублей.</w:t>
      </w:r>
    </w:p>
    <w:p w:rsidR="00526EAF" w:rsidRPr="0016667B" w:rsidRDefault="00526EAF" w:rsidP="00526EAF">
      <w:pPr>
        <w:jc w:val="both"/>
      </w:pPr>
      <w:r w:rsidRPr="0016667B">
        <w:t xml:space="preserve">       Уменьшение объема поступлений  доходов от использования имущества по сравнению с 2013 годом на 2086,6 тыс.рублей и в суммарном выражении составили 5445,6 тыс.рублей связано  с :</w:t>
      </w:r>
    </w:p>
    <w:p w:rsidR="00526EAF" w:rsidRPr="0016667B" w:rsidRDefault="00526EAF" w:rsidP="00526EAF">
      <w:pPr>
        <w:ind w:left="900" w:hanging="360"/>
        <w:jc w:val="both"/>
      </w:pPr>
      <w:r w:rsidRPr="0016667B">
        <w:t>-приобретением и оформлением земельных участков  в собственность физических лиц;</w:t>
      </w:r>
    </w:p>
    <w:p w:rsidR="00526EAF" w:rsidRPr="0016667B" w:rsidRDefault="00DE3C19" w:rsidP="00526EAF">
      <w:pPr>
        <w:ind w:left="900" w:hanging="360"/>
        <w:jc w:val="both"/>
      </w:pPr>
      <w:r>
        <w:t>-передачей 70</w:t>
      </w:r>
      <w:r w:rsidR="00526EAF" w:rsidRPr="0016667B">
        <w:t>% невостребованных земельных участков с государственную собственность.</w:t>
      </w:r>
    </w:p>
    <w:p w:rsidR="00526EAF" w:rsidRPr="0016667B" w:rsidRDefault="00526EAF" w:rsidP="00526EAF">
      <w:pPr>
        <w:jc w:val="both"/>
      </w:pPr>
      <w:r w:rsidRPr="0016667B">
        <w:t xml:space="preserve">         Объем поступлений  в бюджет Подгоренского городского поселения  за 2014 год по доходам от продажи материальных и нематериальных активов составил 1493,6 тыс.рублей, в т.ч. от продажи земельных участков.</w:t>
      </w:r>
    </w:p>
    <w:p w:rsidR="00526EAF" w:rsidRPr="0016667B" w:rsidRDefault="00526EAF" w:rsidP="00526EAF">
      <w:pPr>
        <w:jc w:val="both"/>
      </w:pPr>
      <w:r w:rsidRPr="0016667B">
        <w:t xml:space="preserve">                    Прочие поступления от денежных взысканий (штрафов) и иных сумм в возмещение ущерба, зачисляемые в бюджеты поселений составили 15,0 тысяч рублей.</w:t>
      </w:r>
    </w:p>
    <w:p w:rsidR="00526EAF" w:rsidRPr="0016667B" w:rsidRDefault="00526EAF" w:rsidP="00526EAF">
      <w:pPr>
        <w:jc w:val="both"/>
      </w:pPr>
      <w:r w:rsidRPr="0016667B">
        <w:t xml:space="preserve">          Прочие неналоговые доходы городского поселения получены в сумме 7063,1 тыс.рублей, что больше по сравнению с поступлениями в 2013 году на 6856,6 тыс.рублей. Увеличение доходов связано:</w:t>
      </w:r>
    </w:p>
    <w:p w:rsidR="00526EAF" w:rsidRPr="0016667B" w:rsidRDefault="00526EAF" w:rsidP="00526EAF">
      <w:pPr>
        <w:jc w:val="both"/>
      </w:pPr>
      <w:r w:rsidRPr="0016667B">
        <w:t>- с поступлением компенсации за вырубку деревьев, в связи со строительством восточного обхода в п.г.т.Подгоренский.6677,2 тыс.рублей</w:t>
      </w:r>
    </w:p>
    <w:p w:rsidR="00526EAF" w:rsidRPr="0016667B" w:rsidRDefault="00526EAF" w:rsidP="00526EAF">
      <w:pPr>
        <w:jc w:val="both"/>
      </w:pPr>
      <w:r w:rsidRPr="0016667B">
        <w:lastRenderedPageBreak/>
        <w:t>-с поступлением обеспечения муниципальных контрактов в сумме 385,9 тыс.рублей.</w:t>
      </w:r>
    </w:p>
    <w:p w:rsidR="00526EAF" w:rsidRPr="0016667B" w:rsidRDefault="00526EAF" w:rsidP="00526EAF">
      <w:pPr>
        <w:jc w:val="both"/>
      </w:pPr>
      <w:r w:rsidRPr="0016667B">
        <w:t xml:space="preserve">            Удельный вес безвозмездных поступлений  в объеме общих доходов бюджета Подгоренского городского поселения  составил </w:t>
      </w:r>
      <w:r w:rsidR="00E56A13">
        <w:t>26,9</w:t>
      </w:r>
      <w:r w:rsidRPr="0016667B">
        <w:t>% или  в абсолютном выражении 16242,9тыс. руб., в том числе:</w:t>
      </w:r>
    </w:p>
    <w:p w:rsidR="00526EAF" w:rsidRPr="0016667B" w:rsidRDefault="00526EAF" w:rsidP="00526EAF">
      <w:pPr>
        <w:ind w:left="900" w:hanging="360"/>
        <w:jc w:val="both"/>
      </w:pPr>
      <w:r w:rsidRPr="0016667B">
        <w:t>- Дотация на выравнивание  бюджетной обеспеченности-1180,0 тыс.рублей;</w:t>
      </w:r>
    </w:p>
    <w:p w:rsidR="00526EAF" w:rsidRPr="0016667B" w:rsidRDefault="00526EAF" w:rsidP="00526EAF">
      <w:pPr>
        <w:ind w:left="900" w:hanging="360"/>
        <w:jc w:val="both"/>
      </w:pPr>
      <w:r w:rsidRPr="0016667B">
        <w:t>-Дотация бюджетам на поощрение достижения наилучших результатов органов местного самоуправления -</w:t>
      </w:r>
      <w:r w:rsidR="00DE3C19">
        <w:t xml:space="preserve"> </w:t>
      </w:r>
      <w:r w:rsidRPr="0016667B">
        <w:t>590,0 тысяч рублей</w:t>
      </w:r>
    </w:p>
    <w:p w:rsidR="00526EAF" w:rsidRPr="0016667B" w:rsidRDefault="00526EAF" w:rsidP="00526EAF">
      <w:pPr>
        <w:ind w:left="900" w:hanging="360"/>
        <w:jc w:val="both"/>
      </w:pPr>
      <w:r w:rsidRPr="0016667B">
        <w:t>- Субсидии  бюджетам поселений на бюджетные инвестиции в объекты капитального  строительства</w:t>
      </w:r>
      <w:r w:rsidR="00DE3C19">
        <w:t xml:space="preserve"> </w:t>
      </w:r>
      <w:r w:rsidRPr="0016667B">
        <w:t>-</w:t>
      </w:r>
      <w:r w:rsidR="00DE3C19">
        <w:t xml:space="preserve"> </w:t>
      </w:r>
      <w:r w:rsidRPr="0016667B">
        <w:t>11792,0 тыс.</w:t>
      </w:r>
      <w:r w:rsidR="00DE3C19">
        <w:t xml:space="preserve"> </w:t>
      </w:r>
      <w:r w:rsidRPr="0016667B">
        <w:t>рублей, из них:</w:t>
      </w:r>
    </w:p>
    <w:p w:rsidR="00526EAF" w:rsidRPr="0016667B" w:rsidRDefault="00526EAF" w:rsidP="00526EAF">
      <w:pPr>
        <w:ind w:left="900" w:hanging="360"/>
        <w:jc w:val="both"/>
      </w:pPr>
      <w:r w:rsidRPr="0016667B">
        <w:t>- 11792,0 тыс. рублей  поступило на строительство АБК-2,0.</w:t>
      </w:r>
    </w:p>
    <w:p w:rsidR="00526EAF" w:rsidRPr="0016667B" w:rsidRDefault="00526EAF" w:rsidP="00526EAF">
      <w:pPr>
        <w:ind w:left="900" w:hanging="360"/>
        <w:jc w:val="both"/>
      </w:pPr>
    </w:p>
    <w:p w:rsidR="00526EAF" w:rsidRPr="0016667B" w:rsidRDefault="00526EAF" w:rsidP="00526EAF">
      <w:pPr>
        <w:ind w:left="900" w:hanging="360"/>
        <w:jc w:val="both"/>
      </w:pPr>
      <w:r w:rsidRPr="0016667B">
        <w:t>- Субсидии  на благоустройство придомовых территорий поступили в сумме 1183,4 тыс</w:t>
      </w:r>
      <w:proofErr w:type="gramStart"/>
      <w:r w:rsidRPr="0016667B">
        <w:t>.р</w:t>
      </w:r>
      <w:proofErr w:type="gramEnd"/>
      <w:r w:rsidRPr="0016667B">
        <w:t>ублей;</w:t>
      </w:r>
    </w:p>
    <w:p w:rsidR="00526EAF" w:rsidRPr="0016667B" w:rsidRDefault="00526EAF" w:rsidP="00526EAF">
      <w:pPr>
        <w:ind w:left="900" w:hanging="360"/>
        <w:jc w:val="both"/>
      </w:pPr>
      <w:r w:rsidRPr="0016667B">
        <w:t>- Субсидии  на софинансирование расходов по уличному освещению поступили в сумме 601,7 тыс</w:t>
      </w:r>
      <w:proofErr w:type="gramStart"/>
      <w:r w:rsidRPr="0016667B">
        <w:t>.р</w:t>
      </w:r>
      <w:proofErr w:type="gramEnd"/>
      <w:r w:rsidRPr="0016667B">
        <w:t>ублей;</w:t>
      </w:r>
    </w:p>
    <w:p w:rsidR="00526EAF" w:rsidRPr="0016667B" w:rsidRDefault="00526EAF" w:rsidP="00526EAF">
      <w:pPr>
        <w:ind w:left="900" w:hanging="360"/>
        <w:jc w:val="both"/>
      </w:pPr>
    </w:p>
    <w:p w:rsidR="00526EAF" w:rsidRPr="0016667B" w:rsidRDefault="00526EAF" w:rsidP="00526EAF">
      <w:pPr>
        <w:ind w:left="900" w:hanging="360"/>
        <w:jc w:val="both"/>
      </w:pPr>
      <w:r w:rsidRPr="0016667B">
        <w:t>- субвенций на осуществление первичного воинского учета на территориях, где отсутствуют  военные комиссариаты-439,8 тыс. рублей.</w:t>
      </w:r>
    </w:p>
    <w:p w:rsidR="00526EAF" w:rsidRPr="0016667B" w:rsidRDefault="00526EAF" w:rsidP="00526EAF">
      <w:pPr>
        <w:ind w:left="900" w:hanging="360"/>
        <w:jc w:val="both"/>
      </w:pPr>
      <w:r w:rsidRPr="0016667B">
        <w:t>-прочие межбюджетные трансферты – 101,1 тыс.</w:t>
      </w:r>
      <w:r w:rsidR="00DE3C19">
        <w:t xml:space="preserve"> </w:t>
      </w:r>
      <w:r w:rsidRPr="0016667B">
        <w:t xml:space="preserve">рублей; </w:t>
      </w:r>
    </w:p>
    <w:p w:rsidR="00526EAF" w:rsidRPr="0016667B" w:rsidRDefault="00526EAF" w:rsidP="00526EAF">
      <w:pPr>
        <w:ind w:left="900" w:hanging="360"/>
        <w:jc w:val="both"/>
      </w:pPr>
      <w:r w:rsidRPr="0016667B">
        <w:t>-безвозмездные поступления на проведе</w:t>
      </w:r>
      <w:r w:rsidR="00DE3C19">
        <w:t>ние мероприятий -100,0 тыс. руб.</w:t>
      </w:r>
    </w:p>
    <w:p w:rsidR="00526EAF" w:rsidRPr="0016667B" w:rsidRDefault="00526EAF" w:rsidP="00526EAF">
      <w:pPr>
        <w:ind w:left="900" w:hanging="360"/>
        <w:jc w:val="both"/>
      </w:pPr>
      <w:r w:rsidRPr="0016667B">
        <w:t>-безвозмездные поступления на поощрение достижения наилучших результатов органов местного самоуправления – 255,0 тысяч рублей.</w:t>
      </w:r>
    </w:p>
    <w:p w:rsidR="00526EAF" w:rsidRPr="0016667B" w:rsidRDefault="00526EAF" w:rsidP="00526EAF">
      <w:pPr>
        <w:ind w:left="900" w:hanging="360"/>
        <w:jc w:val="both"/>
      </w:pPr>
    </w:p>
    <w:p w:rsidR="00526EAF" w:rsidRPr="0016667B" w:rsidRDefault="00526EAF" w:rsidP="00526EAF">
      <w:pPr>
        <w:ind w:left="900" w:hanging="360"/>
        <w:jc w:val="both"/>
      </w:pPr>
      <w:r w:rsidRPr="0016667B">
        <w:t>Всего доходная часть бюджета в 2014 году составила 60357,1 тыс. рублей.</w:t>
      </w:r>
    </w:p>
    <w:p w:rsidR="00526EAF" w:rsidRPr="0016667B" w:rsidRDefault="00526EAF" w:rsidP="00526EAF">
      <w:pPr>
        <w:ind w:left="900" w:hanging="360"/>
        <w:jc w:val="both"/>
      </w:pPr>
    </w:p>
    <w:p w:rsidR="00526EAF" w:rsidRPr="0016667B" w:rsidRDefault="00526EAF" w:rsidP="00526EAF">
      <w:pPr>
        <w:ind w:left="900" w:hanging="360"/>
        <w:jc w:val="both"/>
      </w:pPr>
      <w:r w:rsidRPr="0016667B">
        <w:t>Поступления из бюджета муниципального района по бюджетным кредитам составили 10 113,9 тысяч рублей из них:</w:t>
      </w:r>
    </w:p>
    <w:p w:rsidR="00526EAF" w:rsidRPr="0016667B" w:rsidRDefault="00526EAF" w:rsidP="00526EAF">
      <w:pPr>
        <w:ind w:left="900" w:hanging="360"/>
        <w:jc w:val="both"/>
      </w:pPr>
      <w:r w:rsidRPr="0016667B">
        <w:t>-3017,3 тысяч рублей кредит на осуществление работ по устройству тротуарной дорожки по ул</w:t>
      </w:r>
      <w:proofErr w:type="gramStart"/>
      <w:r w:rsidRPr="0016667B">
        <w:t>.В</w:t>
      </w:r>
      <w:proofErr w:type="gramEnd"/>
      <w:r w:rsidRPr="0016667B">
        <w:t>окзальная;</w:t>
      </w:r>
    </w:p>
    <w:p w:rsidR="007B12FB" w:rsidRDefault="00526EAF" w:rsidP="00526EAF">
      <w:pPr>
        <w:ind w:left="900" w:hanging="360"/>
        <w:jc w:val="both"/>
      </w:pPr>
      <w:r w:rsidRPr="0016667B">
        <w:t xml:space="preserve">-302,8 тысяч рублей кредит на строительство блочной котельной АБК 2,0 </w:t>
      </w:r>
      <w:proofErr w:type="gramStart"/>
      <w:r w:rsidRPr="0016667B">
        <w:t>в</w:t>
      </w:r>
      <w:proofErr w:type="gramEnd"/>
      <w:r w:rsidRPr="0016667B">
        <w:t xml:space="preserve"> </w:t>
      </w:r>
    </w:p>
    <w:p w:rsidR="00526EAF" w:rsidRPr="0016667B" w:rsidRDefault="00526EAF" w:rsidP="00526EAF">
      <w:pPr>
        <w:ind w:left="900" w:hanging="360"/>
        <w:jc w:val="both"/>
      </w:pPr>
      <w:r w:rsidRPr="0016667B">
        <w:t>п.</w:t>
      </w:r>
      <w:r w:rsidR="007B12FB">
        <w:t xml:space="preserve"> </w:t>
      </w:r>
      <w:proofErr w:type="spellStart"/>
      <w:r w:rsidRPr="0016667B">
        <w:t>Цемзавод</w:t>
      </w:r>
      <w:proofErr w:type="spellEnd"/>
      <w:r w:rsidRPr="0016667B">
        <w:t>;</w:t>
      </w:r>
    </w:p>
    <w:p w:rsidR="00526EAF" w:rsidRPr="0016667B" w:rsidRDefault="00526EAF" w:rsidP="00526EAF">
      <w:pPr>
        <w:ind w:left="900" w:hanging="360"/>
        <w:jc w:val="both"/>
      </w:pPr>
      <w:r w:rsidRPr="0016667B">
        <w:t>303,4 тысяч рублей кредит на разработку проекта планировки территории под ИЖС;</w:t>
      </w:r>
    </w:p>
    <w:p w:rsidR="00526EAF" w:rsidRPr="0016667B" w:rsidRDefault="00526EAF" w:rsidP="00526EAF">
      <w:pPr>
        <w:ind w:left="900" w:hanging="360"/>
        <w:jc w:val="both"/>
      </w:pPr>
      <w:r w:rsidRPr="0016667B">
        <w:t>-1867,0 тысяч рублей кредит на покупку специализированой коммунальной техники;</w:t>
      </w:r>
    </w:p>
    <w:p w:rsidR="00526EAF" w:rsidRPr="0016667B" w:rsidRDefault="00526EAF" w:rsidP="00526EAF">
      <w:pPr>
        <w:ind w:left="900" w:hanging="360"/>
        <w:jc w:val="both"/>
      </w:pPr>
      <w:r w:rsidRPr="0016667B">
        <w:t>-4623,4 тысячи рублей кредит на благоустройство мест массового отдыха населения.</w:t>
      </w:r>
    </w:p>
    <w:p w:rsidR="00526EAF" w:rsidRPr="0016667B" w:rsidRDefault="00526EAF" w:rsidP="00526EAF">
      <w:pPr>
        <w:ind w:left="900" w:hanging="360"/>
        <w:jc w:val="both"/>
      </w:pPr>
    </w:p>
    <w:p w:rsidR="00526EAF" w:rsidRPr="0016667B" w:rsidRDefault="00526EAF" w:rsidP="00526EAF">
      <w:pPr>
        <w:ind w:firstLine="540"/>
        <w:jc w:val="both"/>
      </w:pPr>
      <w:r w:rsidRPr="0016667B">
        <w:t>Расходная  часть бюджета  Подгоренского городского поселения составила 60 030 ,3 тыс. руб., в том числе:</w:t>
      </w:r>
    </w:p>
    <w:p w:rsidR="00526EAF" w:rsidRPr="0016667B" w:rsidRDefault="00526EAF" w:rsidP="00526EAF">
      <w:pPr>
        <w:jc w:val="both"/>
      </w:pPr>
      <w:r w:rsidRPr="0016667B">
        <w:t>Органы представительной власти                                                                  376,9 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jc w:val="both"/>
      </w:pPr>
      <w:r w:rsidRPr="0016667B">
        <w:t>Органы управления                                                                                      11478,2 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tabs>
          <w:tab w:val="left" w:pos="7825"/>
        </w:tabs>
        <w:jc w:val="both"/>
      </w:pPr>
      <w:r w:rsidRPr="0016667B">
        <w:t>Другие общегосударственные вопросы                                                         952,8 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r w:rsidRPr="0016667B">
        <w:t xml:space="preserve">Национальная оборона   (ВУС)                                                                       </w:t>
      </w:r>
      <w:r w:rsidR="00DE3C19">
        <w:t xml:space="preserve">      </w:t>
      </w:r>
      <w:r w:rsidRPr="0016667B">
        <w:t>439,8 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jc w:val="both"/>
      </w:pPr>
      <w:r w:rsidRPr="0016667B">
        <w:t xml:space="preserve">Расходы на обеспечение мер по </w:t>
      </w:r>
      <w:proofErr w:type="spellStart"/>
      <w:r w:rsidRPr="0016667B">
        <w:t>предотв</w:t>
      </w:r>
      <w:proofErr w:type="spellEnd"/>
      <w:r w:rsidRPr="0016667B">
        <w:t>. ЧС                                                  14,6  тыс. руб.</w:t>
      </w:r>
    </w:p>
    <w:p w:rsidR="00526EAF" w:rsidRPr="0016667B" w:rsidRDefault="00526EAF" w:rsidP="00526EAF">
      <w:pPr>
        <w:tabs>
          <w:tab w:val="left" w:pos="7320"/>
        </w:tabs>
        <w:jc w:val="both"/>
      </w:pPr>
      <w:r w:rsidRPr="0016667B">
        <w:t>Дорожное хозяйство                                                                                       1741,2 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jc w:val="both"/>
      </w:pPr>
      <w:r w:rsidRPr="0016667B">
        <w:t>Жилищное хозяйство (капитальный ремонт жилого фонда)                       100,4 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tabs>
          <w:tab w:val="left" w:pos="6840"/>
        </w:tabs>
        <w:jc w:val="both"/>
      </w:pPr>
      <w:r w:rsidRPr="0016667B">
        <w:t>Раздел «Национальная  экономика»</w:t>
      </w:r>
      <w:r w:rsidRPr="0016667B">
        <w:tab/>
        <w:t xml:space="preserve">       1</w:t>
      </w:r>
      <w:r w:rsidR="00DE3C19">
        <w:t xml:space="preserve">    </w:t>
      </w:r>
      <w:r w:rsidRPr="0016667B">
        <w:t>9873,3тыс. руб.</w:t>
      </w:r>
    </w:p>
    <w:p w:rsidR="00526EAF" w:rsidRPr="0016667B" w:rsidRDefault="00526EAF" w:rsidP="00526EAF">
      <w:pPr>
        <w:tabs>
          <w:tab w:val="left" w:pos="6840"/>
        </w:tabs>
        <w:jc w:val="both"/>
      </w:pPr>
      <w:r w:rsidRPr="0016667B">
        <w:t>В.т</w:t>
      </w:r>
      <w:proofErr w:type="gramStart"/>
      <w:r w:rsidRPr="0016667B">
        <w:t>.ч</w:t>
      </w:r>
      <w:proofErr w:type="gramEnd"/>
      <w:r w:rsidRPr="0016667B">
        <w:t>:</w:t>
      </w:r>
    </w:p>
    <w:p w:rsidR="00526EAF" w:rsidRPr="0016667B" w:rsidRDefault="00526EAF" w:rsidP="00526EAF">
      <w:pPr>
        <w:tabs>
          <w:tab w:val="left" w:pos="7395"/>
        </w:tabs>
        <w:jc w:val="both"/>
      </w:pPr>
      <w:r w:rsidRPr="0016667B">
        <w:t>Строительство АКБ-2,0                                                                                12 131,2 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tabs>
          <w:tab w:val="left" w:pos="7395"/>
        </w:tabs>
        <w:jc w:val="both"/>
      </w:pPr>
      <w:r w:rsidRPr="0016667B">
        <w:t>разработка ПСД                                                                                               322,7тыс.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tabs>
          <w:tab w:val="left" w:pos="7395"/>
        </w:tabs>
        <w:jc w:val="both"/>
      </w:pPr>
      <w:r w:rsidRPr="0016667B">
        <w:t>благоустройство парка Ки</w:t>
      </w:r>
      <w:proofErr w:type="gramStart"/>
      <w:r w:rsidRPr="0016667B">
        <w:t xml:space="preserve"> О</w:t>
      </w:r>
      <w:proofErr w:type="gramEnd"/>
      <w:r w:rsidRPr="0016667B">
        <w:t xml:space="preserve">                                                                       7419,4тыс.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tabs>
          <w:tab w:val="left" w:pos="6840"/>
        </w:tabs>
        <w:jc w:val="both"/>
      </w:pPr>
      <w:r w:rsidRPr="0016667B">
        <w:t>Коммунальное хозяйство                                                                             2155,0 тыс. руб.</w:t>
      </w:r>
    </w:p>
    <w:p w:rsidR="00526EAF" w:rsidRPr="0016667B" w:rsidRDefault="00526EAF" w:rsidP="00526EAF">
      <w:pPr>
        <w:jc w:val="both"/>
      </w:pPr>
      <w:r w:rsidRPr="0016667B">
        <w:t>Благоустройство                                                                                         21401,6 тыс. руб.</w:t>
      </w:r>
    </w:p>
    <w:p w:rsidR="00526EAF" w:rsidRPr="0016667B" w:rsidRDefault="00526EAF" w:rsidP="00526EAF">
      <w:pPr>
        <w:ind w:firstLine="540"/>
        <w:jc w:val="both"/>
      </w:pPr>
      <w:r w:rsidRPr="0016667B">
        <w:t xml:space="preserve">В том числе     </w:t>
      </w:r>
    </w:p>
    <w:p w:rsidR="00526EAF" w:rsidRPr="0016667B" w:rsidRDefault="00526EAF" w:rsidP="00526EAF">
      <w:pPr>
        <w:ind w:firstLine="540"/>
        <w:jc w:val="both"/>
      </w:pPr>
      <w:r w:rsidRPr="0016667B">
        <w:lastRenderedPageBreak/>
        <w:t>-уличное освещение                                                                           3204,1 тыс. руб.</w:t>
      </w:r>
    </w:p>
    <w:p w:rsidR="00526EAF" w:rsidRPr="0016667B" w:rsidRDefault="00526EAF" w:rsidP="00526EAF">
      <w:pPr>
        <w:ind w:firstLine="540"/>
        <w:jc w:val="both"/>
      </w:pPr>
      <w:r w:rsidRPr="0016667B">
        <w:t>-содержание автомобильных дорог                                                  4768,9 тыс. руб.</w:t>
      </w:r>
    </w:p>
    <w:p w:rsidR="00526EAF" w:rsidRPr="0016667B" w:rsidRDefault="00526EAF" w:rsidP="00526EAF">
      <w:pPr>
        <w:ind w:firstLine="540"/>
        <w:jc w:val="both"/>
      </w:pPr>
      <w:r w:rsidRPr="0016667B">
        <w:t>-озеленение                                                                                          1946,7 тыс. руб.</w:t>
      </w:r>
    </w:p>
    <w:p w:rsidR="00526EAF" w:rsidRPr="0016667B" w:rsidRDefault="00526EAF" w:rsidP="00526EAF">
      <w:pPr>
        <w:ind w:firstLine="540"/>
        <w:jc w:val="both"/>
      </w:pPr>
      <w:r w:rsidRPr="0016667B">
        <w:t>-содержание кладбища                                                                         648,8 тыс. руб.</w:t>
      </w:r>
    </w:p>
    <w:p w:rsidR="00526EAF" w:rsidRPr="0016667B" w:rsidRDefault="00526EAF" w:rsidP="00526EAF">
      <w:pPr>
        <w:ind w:firstLine="540"/>
        <w:jc w:val="both"/>
      </w:pPr>
      <w:r w:rsidRPr="0016667B">
        <w:t xml:space="preserve">-содержание в чистоте территории населенного пункта              </w:t>
      </w:r>
      <w:r w:rsidR="00DE3C19">
        <w:t xml:space="preserve">   </w:t>
      </w:r>
      <w:r w:rsidRPr="0016667B">
        <w:t xml:space="preserve">  9518,3 тыс. руб.</w:t>
      </w:r>
    </w:p>
    <w:p w:rsidR="00526EAF" w:rsidRPr="0016667B" w:rsidRDefault="00526EAF" w:rsidP="00526EAF">
      <w:pPr>
        <w:tabs>
          <w:tab w:val="left" w:pos="7230"/>
        </w:tabs>
        <w:ind w:firstLine="540"/>
        <w:jc w:val="both"/>
      </w:pPr>
      <w:r w:rsidRPr="0016667B">
        <w:t>-благоустройство придомовых территорий</w:t>
      </w:r>
      <w:r w:rsidRPr="0016667B">
        <w:tab/>
      </w:r>
      <w:r w:rsidR="00DE3C19">
        <w:t xml:space="preserve">       </w:t>
      </w:r>
      <w:r w:rsidRPr="0016667B">
        <w:t>1314,8 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tabs>
          <w:tab w:val="left" w:pos="7230"/>
        </w:tabs>
        <w:jc w:val="both"/>
      </w:pPr>
      <w:r w:rsidRPr="0016667B">
        <w:t xml:space="preserve">Прочие мероприятия </w:t>
      </w:r>
      <w:proofErr w:type="gramStart"/>
      <w:r w:rsidRPr="0016667B">
        <w:t>в</w:t>
      </w:r>
      <w:proofErr w:type="gramEnd"/>
      <w:r w:rsidR="00DE3C19">
        <w:t xml:space="preserve"> </w:t>
      </w:r>
    </w:p>
    <w:p w:rsidR="00526EAF" w:rsidRPr="0016667B" w:rsidRDefault="00526EAF" w:rsidP="00526EAF">
      <w:pPr>
        <w:tabs>
          <w:tab w:val="left" w:pos="7230"/>
        </w:tabs>
        <w:jc w:val="both"/>
      </w:pPr>
      <w:r w:rsidRPr="0016667B">
        <w:t>области благоустройства</w:t>
      </w:r>
      <w:r w:rsidRPr="0016667B">
        <w:tab/>
      </w:r>
      <w:r w:rsidR="00DE3C19">
        <w:t xml:space="preserve">       </w:t>
      </w:r>
      <w:r w:rsidRPr="0016667B">
        <w:t>1474,6 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tabs>
          <w:tab w:val="left" w:pos="7230"/>
        </w:tabs>
        <w:ind w:firstLine="540"/>
        <w:jc w:val="both"/>
      </w:pPr>
    </w:p>
    <w:p w:rsidR="00526EAF" w:rsidRPr="0016667B" w:rsidRDefault="00526EAF" w:rsidP="00526EAF">
      <w:pPr>
        <w:tabs>
          <w:tab w:val="left" w:pos="7275"/>
        </w:tabs>
        <w:ind w:firstLine="540"/>
        <w:jc w:val="both"/>
      </w:pPr>
    </w:p>
    <w:p w:rsidR="00526EAF" w:rsidRPr="0016667B" w:rsidRDefault="00526EAF" w:rsidP="00526EAF">
      <w:pPr>
        <w:tabs>
          <w:tab w:val="left" w:pos="7275"/>
        </w:tabs>
        <w:jc w:val="both"/>
      </w:pPr>
      <w:r w:rsidRPr="0016667B">
        <w:t>Культура                                                                                                         1868,4тыс. руб.</w:t>
      </w:r>
    </w:p>
    <w:p w:rsidR="00526EAF" w:rsidRPr="0016667B" w:rsidRDefault="00526EAF" w:rsidP="00526EAF">
      <w:pPr>
        <w:tabs>
          <w:tab w:val="left" w:pos="7275"/>
        </w:tabs>
        <w:jc w:val="both"/>
      </w:pPr>
      <w:r w:rsidRPr="0016667B">
        <w:t>Социальная политика                                                                                     146,0 тыс. руб.</w:t>
      </w:r>
    </w:p>
    <w:p w:rsidR="00526EAF" w:rsidRPr="0016667B" w:rsidRDefault="00526EAF" w:rsidP="00526EAF">
      <w:pPr>
        <w:tabs>
          <w:tab w:val="left" w:pos="7275"/>
        </w:tabs>
        <w:jc w:val="both"/>
      </w:pPr>
      <w:r w:rsidRPr="0016667B">
        <w:t xml:space="preserve">Обслуживание </w:t>
      </w:r>
      <w:proofErr w:type="gramStart"/>
      <w:r w:rsidRPr="0016667B">
        <w:t>государственного</w:t>
      </w:r>
      <w:proofErr w:type="gramEnd"/>
      <w:r w:rsidRPr="0016667B">
        <w:t xml:space="preserve"> и</w:t>
      </w:r>
    </w:p>
    <w:p w:rsidR="00526EAF" w:rsidRPr="0016667B" w:rsidRDefault="00526EAF" w:rsidP="00526EAF">
      <w:pPr>
        <w:tabs>
          <w:tab w:val="left" w:pos="7275"/>
        </w:tabs>
        <w:jc w:val="both"/>
      </w:pPr>
      <w:r w:rsidRPr="0016667B">
        <w:t>муниципального долга</w:t>
      </w:r>
      <w:r w:rsidRPr="0016667B">
        <w:tab/>
        <w:t xml:space="preserve">     </w:t>
      </w:r>
      <w:r w:rsidR="00DE3C19">
        <w:t xml:space="preserve">       </w:t>
      </w:r>
      <w:r w:rsidRPr="0016667B">
        <w:t>7,5 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tabs>
          <w:tab w:val="left" w:pos="7275"/>
        </w:tabs>
        <w:jc w:val="both"/>
      </w:pPr>
    </w:p>
    <w:p w:rsidR="00526EAF" w:rsidRPr="0016667B" w:rsidRDefault="00526EAF" w:rsidP="00526EAF">
      <w:pPr>
        <w:ind w:firstLine="708"/>
        <w:jc w:val="both"/>
      </w:pPr>
      <w:r w:rsidRPr="0016667B">
        <w:t>В первоочередном порядке финансировались расходы на оплату труда работников бюджетной сферы и начисления на ФОТ, расходы в области коммунальной сферы.</w:t>
      </w:r>
    </w:p>
    <w:p w:rsidR="00526EAF" w:rsidRPr="0016667B" w:rsidRDefault="00526EAF" w:rsidP="00526EAF">
      <w:pPr>
        <w:ind w:firstLine="708"/>
        <w:jc w:val="both"/>
      </w:pPr>
      <w:r w:rsidRPr="0016667B">
        <w:t>Администрацией Подгоренского городского поселения принимались меры по сокращению недоимки налоговых платежей в бюджет и наиболее полному их изъятию. Расходование средств бюджета  производились по целевому назначению в соответствии с запланированными объемами  бюджетных ассигнований.</w:t>
      </w:r>
    </w:p>
    <w:p w:rsidR="00526EAF" w:rsidRPr="0016667B" w:rsidRDefault="00526EAF" w:rsidP="00526EAF">
      <w:pPr>
        <w:ind w:firstLine="708"/>
        <w:jc w:val="both"/>
      </w:pPr>
      <w:r w:rsidRPr="0016667B">
        <w:t>Наиболее подробнее о некоторых направлениях  расходов:</w:t>
      </w:r>
    </w:p>
    <w:p w:rsidR="00526EAF" w:rsidRPr="0016667B" w:rsidRDefault="00526EAF" w:rsidP="00526EAF">
      <w:pPr>
        <w:tabs>
          <w:tab w:val="left" w:pos="7395"/>
        </w:tabs>
        <w:jc w:val="both"/>
      </w:pPr>
      <w:r w:rsidRPr="0016667B">
        <w:t>в 2013 году в нашем поселении началось строительство второй автоматизированной блочной котельной, на ее строительство потрачено в 2013 году 3316,4 тыс.</w:t>
      </w:r>
      <w:r w:rsidR="00DE3C19">
        <w:t xml:space="preserve"> </w:t>
      </w:r>
      <w:r w:rsidRPr="0016667B">
        <w:t>рублей,  из них 10,0 тыс.</w:t>
      </w:r>
      <w:r w:rsidR="00DE3C19">
        <w:t xml:space="preserve"> </w:t>
      </w:r>
      <w:r w:rsidRPr="0016667B">
        <w:t>рублей</w:t>
      </w:r>
      <w:r w:rsidR="004E460F">
        <w:t xml:space="preserve"> </w:t>
      </w:r>
      <w:r w:rsidRPr="0016667B">
        <w:t>софинансирование из местного бюджета</w:t>
      </w:r>
      <w:proofErr w:type="gramStart"/>
      <w:r w:rsidRPr="0016667B">
        <w:t xml:space="preserve">.; </w:t>
      </w:r>
      <w:proofErr w:type="gramEnd"/>
      <w:r w:rsidRPr="0016667B">
        <w:t>в 2014 году 12 131,2 тыс.</w:t>
      </w:r>
      <w:r w:rsidR="00DE3C19">
        <w:t xml:space="preserve"> </w:t>
      </w:r>
      <w:r w:rsidRPr="0016667B">
        <w:t>руб., из них софинансирование из бюджета поселения составил 329,5 тысяч рублей</w:t>
      </w:r>
    </w:p>
    <w:p w:rsidR="00526EAF" w:rsidRPr="0016667B" w:rsidRDefault="00526EAF" w:rsidP="00526EAF">
      <w:pPr>
        <w:ind w:firstLine="708"/>
        <w:jc w:val="both"/>
      </w:pPr>
    </w:p>
    <w:p w:rsidR="00526EAF" w:rsidRPr="0016667B" w:rsidRDefault="00526EAF" w:rsidP="00526EAF">
      <w:pPr>
        <w:ind w:firstLine="708"/>
        <w:jc w:val="both"/>
      </w:pPr>
      <w:r w:rsidRPr="0016667B">
        <w:t>2155,0  тыс.</w:t>
      </w:r>
      <w:r w:rsidR="00DE3C19">
        <w:t xml:space="preserve"> </w:t>
      </w:r>
      <w:r w:rsidRPr="0016667B">
        <w:t>рублей израсходовано на покупку специализированной коммунальной техники.</w:t>
      </w:r>
    </w:p>
    <w:p w:rsidR="00526EAF" w:rsidRPr="0016667B" w:rsidRDefault="00526EAF" w:rsidP="00526EAF">
      <w:pPr>
        <w:ind w:firstLine="708"/>
        <w:jc w:val="both"/>
      </w:pPr>
      <w:r w:rsidRPr="0016667B">
        <w:t>100,4 тыс.</w:t>
      </w:r>
      <w:r w:rsidR="00DE3C19">
        <w:t xml:space="preserve"> </w:t>
      </w:r>
      <w:r w:rsidRPr="0016667B">
        <w:t>рублей было профинансировано на исполнение целевой программы «Капитальный ремонт многоквартирных домов».</w:t>
      </w:r>
    </w:p>
    <w:p w:rsidR="00526EAF" w:rsidRPr="0016667B" w:rsidRDefault="00526EAF" w:rsidP="00526EAF">
      <w:pPr>
        <w:ind w:firstLine="708"/>
        <w:jc w:val="both"/>
      </w:pPr>
      <w:r w:rsidRPr="0016667B">
        <w:t>6510,2 тыс. рублей было затрачено на благоустройство улично-дорожной сети, за счет собственных средств.</w:t>
      </w:r>
    </w:p>
    <w:p w:rsidR="00526EAF" w:rsidRPr="0016667B" w:rsidRDefault="00526EAF" w:rsidP="00526EAF">
      <w:pPr>
        <w:ind w:firstLine="708"/>
        <w:jc w:val="both"/>
      </w:pPr>
      <w:r w:rsidRPr="0016667B">
        <w:t>1946,7 тыс.</w:t>
      </w:r>
      <w:r w:rsidR="00DE3C19">
        <w:t xml:space="preserve"> </w:t>
      </w:r>
      <w:r w:rsidRPr="0016667B">
        <w:t>рублей затрачено на озеленение улиц поселения.</w:t>
      </w:r>
    </w:p>
    <w:p w:rsidR="00526EAF" w:rsidRPr="0016667B" w:rsidRDefault="00526EAF" w:rsidP="00526EAF">
      <w:pPr>
        <w:ind w:firstLine="708"/>
        <w:jc w:val="both"/>
      </w:pPr>
      <w:r w:rsidRPr="0016667B">
        <w:t>1314,80 тысяч рублей затрачено на бл</w:t>
      </w:r>
      <w:r w:rsidR="004E460F">
        <w:t>агоустройство дворовых территор</w:t>
      </w:r>
      <w:r w:rsidRPr="0016667B">
        <w:t>ий в поселении.</w:t>
      </w:r>
    </w:p>
    <w:p w:rsidR="00526EAF" w:rsidRPr="0016667B" w:rsidRDefault="00526EAF" w:rsidP="00526EAF">
      <w:pPr>
        <w:ind w:firstLine="708"/>
        <w:jc w:val="both"/>
      </w:pPr>
      <w:r w:rsidRPr="0016667B">
        <w:t>3204,2 тысяч рублей израсходовано на оплату уличного освещения.</w:t>
      </w:r>
    </w:p>
    <w:p w:rsidR="00526EAF" w:rsidRPr="0016667B" w:rsidRDefault="00526EAF" w:rsidP="00526EAF">
      <w:pPr>
        <w:ind w:firstLine="708"/>
        <w:jc w:val="both"/>
      </w:pPr>
      <w:r w:rsidRPr="0016667B">
        <w:t>Закончены  работы по благоустройству мест массового отдыха населения, в 2013 году затрачено 2384,4 тысячи рублей; в 2014 году затрачено всего 7419,4тыс.</w:t>
      </w:r>
      <w:r w:rsidR="00DE3C19">
        <w:t xml:space="preserve"> </w:t>
      </w:r>
      <w:r w:rsidRPr="0016667B">
        <w:t>руб.</w:t>
      </w:r>
    </w:p>
    <w:p w:rsidR="00526EAF" w:rsidRPr="0016667B" w:rsidRDefault="00526EAF" w:rsidP="00526EAF">
      <w:pPr>
        <w:ind w:left="360" w:hanging="360"/>
        <w:jc w:val="both"/>
        <w:rPr>
          <w:b/>
        </w:rPr>
      </w:pPr>
    </w:p>
    <w:p w:rsidR="004E2AE2" w:rsidRPr="0016667B" w:rsidRDefault="004E2AE2" w:rsidP="004E2AE2">
      <w:pPr>
        <w:ind w:left="360" w:hanging="360"/>
        <w:jc w:val="both"/>
        <w:rPr>
          <w:b/>
        </w:rPr>
      </w:pPr>
    </w:p>
    <w:p w:rsidR="004E2AE2" w:rsidRPr="0016667B" w:rsidRDefault="004E2AE2" w:rsidP="004E2AE2">
      <w:pPr>
        <w:ind w:left="360" w:hanging="360"/>
        <w:jc w:val="both"/>
        <w:rPr>
          <w:b/>
        </w:rPr>
      </w:pPr>
      <w:r w:rsidRPr="0016667B">
        <w:rPr>
          <w:b/>
        </w:rPr>
        <w:t>2. Установление, изменение и отмена местных налогов и сборов Подгоренского городского поселения</w:t>
      </w:r>
      <w:r w:rsidR="0016667B" w:rsidRPr="0016667B">
        <w:rPr>
          <w:b/>
        </w:rPr>
        <w:t>.</w:t>
      </w:r>
      <w:r w:rsidRPr="0016667B">
        <w:rPr>
          <w:b/>
        </w:rPr>
        <w:t xml:space="preserve">   </w:t>
      </w:r>
    </w:p>
    <w:p w:rsidR="004E2AE2" w:rsidRPr="0016667B" w:rsidRDefault="004E2AE2" w:rsidP="004E2AE2">
      <w:pPr>
        <w:ind w:firstLine="840"/>
        <w:jc w:val="both"/>
      </w:pPr>
    </w:p>
    <w:p w:rsidR="006E0F4F" w:rsidRPr="0016667B" w:rsidRDefault="004E2AE2" w:rsidP="00852798">
      <w:pPr>
        <w:ind w:firstLine="840"/>
        <w:jc w:val="both"/>
      </w:pPr>
      <w:proofErr w:type="gramStart"/>
      <w:r w:rsidRPr="0016667B">
        <w:t>В 201</w:t>
      </w:r>
      <w:r w:rsidR="002B4A22" w:rsidRPr="0016667B">
        <w:t>4</w:t>
      </w:r>
      <w:r w:rsidRPr="0016667B">
        <w:t xml:space="preserve"> году Советом народных депутатов Подгоренского городского поселения Подгоренского  муниципального района Воронежской области  были приняты следующие решения:</w:t>
      </w:r>
      <w:r w:rsidR="006E0F4F" w:rsidRPr="0016667B">
        <w:t xml:space="preserve"> </w:t>
      </w:r>
      <w:r w:rsidR="00DE3C19">
        <w:t xml:space="preserve"> </w:t>
      </w:r>
      <w:r w:rsidR="006E0F4F" w:rsidRPr="0016667B">
        <w:t>р</w:t>
      </w:r>
      <w:r w:rsidRPr="0016667B">
        <w:t xml:space="preserve">ешение от </w:t>
      </w:r>
      <w:r w:rsidR="00D84075" w:rsidRPr="0016667B">
        <w:t>30.09.2014</w:t>
      </w:r>
      <w:r w:rsidRPr="0016667B">
        <w:t xml:space="preserve"> г. № </w:t>
      </w:r>
      <w:r w:rsidR="00D84075" w:rsidRPr="0016667B">
        <w:t>308</w:t>
      </w:r>
      <w:r w:rsidR="00DE3C19">
        <w:t xml:space="preserve"> </w:t>
      </w:r>
      <w:r w:rsidRPr="0016667B">
        <w:t xml:space="preserve"> «Об установлении земельного налога на 201</w:t>
      </w:r>
      <w:r w:rsidR="002B4A22" w:rsidRPr="0016667B">
        <w:t>5</w:t>
      </w:r>
      <w:r w:rsidRPr="0016667B">
        <w:t xml:space="preserve"> г</w:t>
      </w:r>
      <w:r w:rsidR="00D73440" w:rsidRPr="0016667B">
        <w:t>.</w:t>
      </w:r>
      <w:r w:rsidRPr="0016667B">
        <w:t xml:space="preserve">» и решение от </w:t>
      </w:r>
      <w:r w:rsidR="002B4A22" w:rsidRPr="0016667B">
        <w:t xml:space="preserve"> 14 августа  2014 года №307 «О внесении изменений и дополнений</w:t>
      </w:r>
      <w:r w:rsidR="00852798" w:rsidRPr="0016667B">
        <w:t xml:space="preserve"> </w:t>
      </w:r>
      <w:r w:rsidR="002B4A22" w:rsidRPr="0016667B">
        <w:t>в решение Совета народных депутатов Подгоренского городского поселения от 31</w:t>
      </w:r>
      <w:r w:rsidR="00D73440" w:rsidRPr="0016667B">
        <w:t>.10.</w:t>
      </w:r>
      <w:r w:rsidR="002B4A22" w:rsidRPr="0016667B">
        <w:t>2013 г. №225 «Об установлении земельного налога»</w:t>
      </w:r>
      <w:r w:rsidR="006E0F4F" w:rsidRPr="0016667B">
        <w:t>.</w:t>
      </w:r>
      <w:proofErr w:type="gramEnd"/>
    </w:p>
    <w:p w:rsidR="006E0F4F" w:rsidRPr="0016667B" w:rsidRDefault="006E0F4F" w:rsidP="006E0F4F">
      <w:pPr>
        <w:ind w:firstLine="708"/>
        <w:jc w:val="both"/>
      </w:pPr>
      <w:r w:rsidRPr="0016667B">
        <w:t>В 2014 году были установлены следующие налоговые ставки по земельному налогу:</w:t>
      </w:r>
    </w:p>
    <w:p w:rsidR="009F691E" w:rsidRPr="0016667B" w:rsidRDefault="006E0F4F" w:rsidP="009F691E">
      <w:pPr>
        <w:ind w:left="720"/>
        <w:jc w:val="both"/>
      </w:pPr>
      <w:r w:rsidRPr="0016667B">
        <w:lastRenderedPageBreak/>
        <w:t xml:space="preserve">- </w:t>
      </w:r>
      <w:r w:rsidR="009F691E" w:rsidRPr="0016667B">
        <w:t xml:space="preserve">0,3 % в отношении земельных участков: </w:t>
      </w:r>
    </w:p>
    <w:p w:rsidR="009F691E" w:rsidRPr="0016667B" w:rsidRDefault="009F691E" w:rsidP="009F691E">
      <w:pPr>
        <w:ind w:firstLine="708"/>
        <w:jc w:val="both"/>
      </w:pPr>
      <w:r w:rsidRPr="0016667B">
        <w:t>-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9F691E" w:rsidRPr="0016667B" w:rsidRDefault="009F691E" w:rsidP="009F691E">
      <w:pPr>
        <w:ind w:firstLine="708"/>
        <w:jc w:val="both"/>
      </w:pPr>
      <w:r w:rsidRPr="0016667B">
        <w:t xml:space="preserve">- </w:t>
      </w:r>
      <w:proofErr w:type="gramStart"/>
      <w:r w:rsidRPr="0016667B">
        <w:t>занятых</w:t>
      </w:r>
      <w:proofErr w:type="gramEnd"/>
      <w:r w:rsidRPr="0016667B"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9F691E" w:rsidRPr="0016667B" w:rsidRDefault="009F691E" w:rsidP="009F691E">
      <w:pPr>
        <w:ind w:firstLine="708"/>
        <w:jc w:val="both"/>
      </w:pPr>
      <w:r w:rsidRPr="0016667B">
        <w:t xml:space="preserve">- </w:t>
      </w:r>
      <w:proofErr w:type="gramStart"/>
      <w:r w:rsidRPr="0016667B">
        <w:t>приобретенных</w:t>
      </w:r>
      <w:proofErr w:type="gramEnd"/>
      <w:r w:rsidRPr="0016667B">
        <w:t xml:space="preserve"> (предоставленных) для личного подсобного хозяйства, садоводства, огородничества или животноводства, а также дачного хозяйства</w:t>
      </w:r>
    </w:p>
    <w:p w:rsidR="006E0F4F" w:rsidRPr="0016667B" w:rsidRDefault="009F691E" w:rsidP="009F691E">
      <w:pPr>
        <w:autoSpaceDE w:val="0"/>
        <w:autoSpaceDN w:val="0"/>
        <w:adjustRightInd w:val="0"/>
        <w:ind w:firstLine="540"/>
        <w:jc w:val="both"/>
      </w:pPr>
      <w:r w:rsidRPr="0016667B">
        <w:t xml:space="preserve">- ограниченных в обороте в соответствии с </w:t>
      </w:r>
      <w:hyperlink r:id="rId9" w:history="1">
        <w:r w:rsidRPr="0016667B">
          <w:t>законодательством</w:t>
        </w:r>
      </w:hyperlink>
      <w:r w:rsidRPr="0016667B">
        <w:t xml:space="preserve"> Российской Федерации, предоставленных для обеспечения обороны, безопасности и таможенных нужд.</w:t>
      </w:r>
    </w:p>
    <w:p w:rsidR="006E0F4F" w:rsidRPr="0016667B" w:rsidRDefault="006E0F4F" w:rsidP="006E0F4F">
      <w:pPr>
        <w:ind w:firstLine="708"/>
        <w:jc w:val="both"/>
      </w:pPr>
      <w:r w:rsidRPr="0016667B">
        <w:t xml:space="preserve">- 1,5 % </w:t>
      </w:r>
      <w:r w:rsidR="009F691E" w:rsidRPr="0016667B">
        <w:t>в отношении прочих земельных участков</w:t>
      </w:r>
      <w:r w:rsidRPr="0016667B">
        <w:t>.</w:t>
      </w:r>
    </w:p>
    <w:p w:rsidR="006E0F4F" w:rsidRPr="0016667B" w:rsidRDefault="006E0F4F" w:rsidP="006E0F4F">
      <w:pPr>
        <w:ind w:firstLine="840"/>
        <w:jc w:val="both"/>
      </w:pPr>
      <w:r w:rsidRPr="0016667B">
        <w:t>Льготы по земельному налогу администрация Подгоренского городского поселения предоставляла в размере 50 % от ставки налога определенным категориям граждан, проживающим на территории Подгоренского городского поселения.</w:t>
      </w:r>
    </w:p>
    <w:p w:rsidR="006E0F4F" w:rsidRPr="0016667B" w:rsidRDefault="00DE3C19" w:rsidP="006E0F4F">
      <w:pPr>
        <w:ind w:firstLine="709"/>
        <w:jc w:val="both"/>
      </w:pPr>
      <w:proofErr w:type="gramStart"/>
      <w:r>
        <w:t xml:space="preserve">В размере 100% </w:t>
      </w:r>
      <w:r w:rsidR="006E0F4F" w:rsidRPr="0016667B">
        <w:t xml:space="preserve"> были представлены льготы инвалидам Великой Отечественной войны;    военнослужащим срочной службы, </w:t>
      </w:r>
      <w:r w:rsidR="006E0F4F" w:rsidRPr="0016667B">
        <w:rPr>
          <w:rStyle w:val="a5"/>
          <w:i w:val="0"/>
        </w:rPr>
        <w:t xml:space="preserve">лицам, имеющим звание «Почетный житель Подгоренского городского поселения»,  лицам, награжденных знаком отличия «Благодарность земли Подгоренский», </w:t>
      </w:r>
      <w:r w:rsidR="006E0F4F" w:rsidRPr="0016667B">
        <w:t xml:space="preserve"> с 01.04.2014 г. в размере 100%  органам местного самоуправления Подгоренского муниципального района и их структурных подразделений, им</w:t>
      </w:r>
      <w:r>
        <w:t>еющих  статус юридического лица:</w:t>
      </w:r>
      <w:r w:rsidR="006E0F4F" w:rsidRPr="0016667B">
        <w:t xml:space="preserve">  организациям образования, культуры, физической культуры и спорта.</w:t>
      </w:r>
      <w:proofErr w:type="gramEnd"/>
    </w:p>
    <w:p w:rsidR="002B4A22" w:rsidRPr="0016667B" w:rsidRDefault="002B4A22" w:rsidP="00F41CC6">
      <w:pPr>
        <w:jc w:val="both"/>
        <w:outlineLvl w:val="0"/>
      </w:pPr>
    </w:p>
    <w:p w:rsidR="004E2AE2" w:rsidRPr="0016667B" w:rsidRDefault="004E2AE2" w:rsidP="00F41CC6">
      <w:pPr>
        <w:ind w:firstLine="840"/>
        <w:jc w:val="both"/>
      </w:pPr>
      <w:r w:rsidRPr="0016667B">
        <w:t>На уровне  муниципального образования Подгоренского городского поселения установлен налог на имущество физических лиц в размере 0,1% – 0,</w:t>
      </w:r>
      <w:r w:rsidR="0085662E" w:rsidRPr="0016667B">
        <w:t>55</w:t>
      </w:r>
      <w:r w:rsidRPr="0016667B">
        <w:t>% .</w:t>
      </w:r>
    </w:p>
    <w:p w:rsidR="00675D88" w:rsidRPr="0016667B" w:rsidRDefault="00675D88" w:rsidP="002506E4">
      <w:pPr>
        <w:ind w:firstLine="840"/>
        <w:jc w:val="both"/>
      </w:pPr>
      <w:r w:rsidRPr="0016667B">
        <w:t>В 2014 году Советом народных депутатов Подгоренского городского поселения Подгоренского  муниципального района Воронежской области  было принято решение от 24.11.2014 г. № 325 «</w:t>
      </w:r>
      <w:r w:rsidR="002506E4" w:rsidRPr="0016667B">
        <w:t xml:space="preserve">О налоге на имущество физических лиц на территории Подгоренского городского поселения </w:t>
      </w:r>
      <w:r w:rsidRPr="0016667B">
        <w:t xml:space="preserve">на 2015 г.» </w:t>
      </w:r>
    </w:p>
    <w:p w:rsidR="004E2AE2" w:rsidRPr="0016667B" w:rsidRDefault="004E2AE2" w:rsidP="004E2AE2">
      <w:pPr>
        <w:jc w:val="both"/>
        <w:rPr>
          <w:b/>
        </w:rPr>
      </w:pPr>
    </w:p>
    <w:p w:rsidR="002506E4" w:rsidRPr="0016667B" w:rsidRDefault="002506E4" w:rsidP="002506E4">
      <w:pPr>
        <w:ind w:firstLine="708"/>
        <w:jc w:val="both"/>
      </w:pPr>
      <w:r w:rsidRPr="0016667B">
        <w:t>Ставки налога на строения, помещения и сооружения, в зависимости от суммарной инвентаризационной стоимости объектов, находящихся на территории Подгоренского городского поселения</w:t>
      </w:r>
      <w:r w:rsidR="0085662E" w:rsidRPr="0016667B">
        <w:t>:</w:t>
      </w:r>
    </w:p>
    <w:p w:rsidR="0085662E" w:rsidRPr="0016667B" w:rsidRDefault="0085662E" w:rsidP="002506E4">
      <w:pPr>
        <w:ind w:firstLine="708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54"/>
        <w:gridCol w:w="2517"/>
      </w:tblGrid>
      <w:tr w:rsidR="002506E4" w:rsidRPr="0016667B" w:rsidTr="002506E4">
        <w:tc>
          <w:tcPr>
            <w:tcW w:w="7054" w:type="dxa"/>
          </w:tcPr>
          <w:p w:rsidR="002506E4" w:rsidRPr="0016667B" w:rsidRDefault="002506E4" w:rsidP="002506E4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Стоимость имущества физических лиц</w:t>
            </w:r>
          </w:p>
        </w:tc>
        <w:tc>
          <w:tcPr>
            <w:tcW w:w="2517" w:type="dxa"/>
          </w:tcPr>
          <w:p w:rsidR="002506E4" w:rsidRPr="0016667B" w:rsidRDefault="002506E4" w:rsidP="002506E4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Ставка налога</w:t>
            </w:r>
          </w:p>
        </w:tc>
      </w:tr>
      <w:tr w:rsidR="002506E4" w:rsidRPr="0016667B" w:rsidTr="002506E4">
        <w:tc>
          <w:tcPr>
            <w:tcW w:w="7054" w:type="dxa"/>
          </w:tcPr>
          <w:p w:rsidR="002506E4" w:rsidRPr="0016667B" w:rsidRDefault="00AA3213" w:rsidP="002506E4">
            <w:pPr>
              <w:jc w:val="both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д</w:t>
            </w:r>
            <w:r w:rsidR="002506E4" w:rsidRPr="0016667B">
              <w:rPr>
                <w:sz w:val="24"/>
                <w:szCs w:val="24"/>
              </w:rPr>
              <w:t>о 300 тыс</w:t>
            </w:r>
            <w:proofErr w:type="gramStart"/>
            <w:r w:rsidR="002506E4" w:rsidRPr="0016667B">
              <w:rPr>
                <w:sz w:val="24"/>
                <w:szCs w:val="24"/>
              </w:rPr>
              <w:t>.р</w:t>
            </w:r>
            <w:proofErr w:type="gramEnd"/>
            <w:r w:rsidR="002506E4" w:rsidRPr="0016667B">
              <w:rPr>
                <w:sz w:val="24"/>
                <w:szCs w:val="24"/>
              </w:rPr>
              <w:t>ублей (включительно)</w:t>
            </w:r>
          </w:p>
        </w:tc>
        <w:tc>
          <w:tcPr>
            <w:tcW w:w="2517" w:type="dxa"/>
          </w:tcPr>
          <w:p w:rsidR="002506E4" w:rsidRPr="0016667B" w:rsidRDefault="00AA3213" w:rsidP="00AA3213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0,1</w:t>
            </w:r>
          </w:p>
        </w:tc>
      </w:tr>
      <w:tr w:rsidR="002506E4" w:rsidRPr="0016667B" w:rsidTr="002506E4">
        <w:tc>
          <w:tcPr>
            <w:tcW w:w="7054" w:type="dxa"/>
          </w:tcPr>
          <w:p w:rsidR="002506E4" w:rsidRPr="0016667B" w:rsidRDefault="00AA3213" w:rsidP="002506E4">
            <w:pPr>
              <w:jc w:val="both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свыше 300 тыс. рублей до 500 тыс. рублей (включительно)</w:t>
            </w:r>
          </w:p>
        </w:tc>
        <w:tc>
          <w:tcPr>
            <w:tcW w:w="2517" w:type="dxa"/>
          </w:tcPr>
          <w:p w:rsidR="002506E4" w:rsidRPr="0016667B" w:rsidRDefault="00AA3213" w:rsidP="00AA3213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0,25</w:t>
            </w:r>
          </w:p>
        </w:tc>
      </w:tr>
      <w:tr w:rsidR="00AA3213" w:rsidRPr="0016667B" w:rsidTr="002506E4">
        <w:tc>
          <w:tcPr>
            <w:tcW w:w="7054" w:type="dxa"/>
          </w:tcPr>
          <w:p w:rsidR="00AA3213" w:rsidRPr="0016667B" w:rsidRDefault="00AA3213" w:rsidP="00AA3213">
            <w:pPr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свыше 500 тыс. рублей до 700 тыс. рублей (включительно)</w:t>
            </w:r>
          </w:p>
        </w:tc>
        <w:tc>
          <w:tcPr>
            <w:tcW w:w="2517" w:type="dxa"/>
          </w:tcPr>
          <w:p w:rsidR="00AA3213" w:rsidRPr="0016667B" w:rsidRDefault="00AA3213" w:rsidP="00AA3213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0,35</w:t>
            </w:r>
          </w:p>
        </w:tc>
      </w:tr>
      <w:tr w:rsidR="00AA3213" w:rsidRPr="0016667B" w:rsidTr="002506E4">
        <w:tc>
          <w:tcPr>
            <w:tcW w:w="7054" w:type="dxa"/>
          </w:tcPr>
          <w:p w:rsidR="00AA3213" w:rsidRPr="0016667B" w:rsidRDefault="00AA3213" w:rsidP="00AA3213">
            <w:pPr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свыше 700 тыс. рублей до 800 тыс. рублей (включительно)</w:t>
            </w:r>
          </w:p>
        </w:tc>
        <w:tc>
          <w:tcPr>
            <w:tcW w:w="2517" w:type="dxa"/>
          </w:tcPr>
          <w:p w:rsidR="00AA3213" w:rsidRPr="0016667B" w:rsidRDefault="00AA3213" w:rsidP="00AA3213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0,36</w:t>
            </w:r>
          </w:p>
        </w:tc>
      </w:tr>
      <w:tr w:rsidR="00AA3213" w:rsidRPr="0016667B" w:rsidTr="002506E4">
        <w:tc>
          <w:tcPr>
            <w:tcW w:w="7054" w:type="dxa"/>
          </w:tcPr>
          <w:p w:rsidR="00AA3213" w:rsidRPr="0016667B" w:rsidRDefault="00AA3213" w:rsidP="00AA3213">
            <w:pPr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свыше 800 тыс. рублей до 900 тыс. рублей (включительно)</w:t>
            </w:r>
          </w:p>
        </w:tc>
        <w:tc>
          <w:tcPr>
            <w:tcW w:w="2517" w:type="dxa"/>
          </w:tcPr>
          <w:p w:rsidR="00AA3213" w:rsidRPr="0016667B" w:rsidRDefault="00AA3213" w:rsidP="00AA3213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0,37</w:t>
            </w:r>
          </w:p>
        </w:tc>
      </w:tr>
      <w:tr w:rsidR="00AA3213" w:rsidRPr="0016667B" w:rsidTr="002506E4">
        <w:tc>
          <w:tcPr>
            <w:tcW w:w="7054" w:type="dxa"/>
          </w:tcPr>
          <w:p w:rsidR="00AA3213" w:rsidRPr="0016667B" w:rsidRDefault="00AA3213" w:rsidP="00AA3213">
            <w:pPr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свыше 900 тыс. рублей до 1000 тыс. рублей (включительно)</w:t>
            </w:r>
          </w:p>
        </w:tc>
        <w:tc>
          <w:tcPr>
            <w:tcW w:w="2517" w:type="dxa"/>
          </w:tcPr>
          <w:p w:rsidR="00AA3213" w:rsidRPr="0016667B" w:rsidRDefault="00AA3213" w:rsidP="00AA3213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0,38</w:t>
            </w:r>
          </w:p>
        </w:tc>
      </w:tr>
      <w:tr w:rsidR="00AA3213" w:rsidRPr="0016667B" w:rsidTr="002506E4">
        <w:tc>
          <w:tcPr>
            <w:tcW w:w="7054" w:type="dxa"/>
          </w:tcPr>
          <w:p w:rsidR="00AA3213" w:rsidRPr="0016667B" w:rsidRDefault="00AA3213" w:rsidP="00AA3213">
            <w:pPr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свыше 1000 тыс. рублей до 1200 тыс. рублей (включительно)</w:t>
            </w:r>
          </w:p>
        </w:tc>
        <w:tc>
          <w:tcPr>
            <w:tcW w:w="2517" w:type="dxa"/>
          </w:tcPr>
          <w:p w:rsidR="00AA3213" w:rsidRPr="0016667B" w:rsidRDefault="00AA3213" w:rsidP="00AA3213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0,39</w:t>
            </w:r>
          </w:p>
        </w:tc>
      </w:tr>
      <w:tr w:rsidR="00AA3213" w:rsidRPr="0016667B" w:rsidTr="002506E4">
        <w:tc>
          <w:tcPr>
            <w:tcW w:w="7054" w:type="dxa"/>
          </w:tcPr>
          <w:p w:rsidR="00AA3213" w:rsidRPr="0016667B" w:rsidRDefault="00AA3213" w:rsidP="00AA3213">
            <w:pPr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свыше 1200 тыс. рублей до 1500 тыс. рублей (включительно)</w:t>
            </w:r>
          </w:p>
        </w:tc>
        <w:tc>
          <w:tcPr>
            <w:tcW w:w="2517" w:type="dxa"/>
          </w:tcPr>
          <w:p w:rsidR="00AA3213" w:rsidRPr="0016667B" w:rsidRDefault="00AA3213" w:rsidP="00AA3213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0,4</w:t>
            </w:r>
          </w:p>
        </w:tc>
      </w:tr>
      <w:tr w:rsidR="00AA3213" w:rsidRPr="0016667B" w:rsidTr="002506E4">
        <w:tc>
          <w:tcPr>
            <w:tcW w:w="7054" w:type="dxa"/>
          </w:tcPr>
          <w:p w:rsidR="00AA3213" w:rsidRPr="0016667B" w:rsidRDefault="00AA3213" w:rsidP="00AA3213">
            <w:pPr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свыше 1500 тыс. рублей до 2000 тыс. рублей (включительно)</w:t>
            </w:r>
          </w:p>
        </w:tc>
        <w:tc>
          <w:tcPr>
            <w:tcW w:w="2517" w:type="dxa"/>
          </w:tcPr>
          <w:p w:rsidR="00AA3213" w:rsidRPr="0016667B" w:rsidRDefault="00AA3213" w:rsidP="00AA3213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0,5</w:t>
            </w:r>
          </w:p>
        </w:tc>
      </w:tr>
      <w:tr w:rsidR="00AA3213" w:rsidRPr="0016667B" w:rsidTr="002506E4">
        <w:tc>
          <w:tcPr>
            <w:tcW w:w="7054" w:type="dxa"/>
          </w:tcPr>
          <w:p w:rsidR="00AA3213" w:rsidRPr="0016667B" w:rsidRDefault="00AA3213" w:rsidP="00AA3213">
            <w:pPr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свыше 2000 тыс. рублей (включительно)</w:t>
            </w:r>
          </w:p>
        </w:tc>
        <w:tc>
          <w:tcPr>
            <w:tcW w:w="2517" w:type="dxa"/>
          </w:tcPr>
          <w:p w:rsidR="00AA3213" w:rsidRPr="0016667B" w:rsidRDefault="00AA3213" w:rsidP="00AA3213">
            <w:pPr>
              <w:jc w:val="center"/>
              <w:rPr>
                <w:sz w:val="24"/>
                <w:szCs w:val="24"/>
              </w:rPr>
            </w:pPr>
            <w:r w:rsidRPr="0016667B">
              <w:rPr>
                <w:sz w:val="24"/>
                <w:szCs w:val="24"/>
              </w:rPr>
              <w:t>0,55</w:t>
            </w:r>
          </w:p>
        </w:tc>
      </w:tr>
    </w:tbl>
    <w:p w:rsidR="0085662E" w:rsidRPr="0016667B" w:rsidRDefault="0085662E" w:rsidP="00AA3213">
      <w:pPr>
        <w:ind w:firstLine="840"/>
        <w:jc w:val="both"/>
      </w:pPr>
    </w:p>
    <w:p w:rsidR="00AA3213" w:rsidRPr="0016667B" w:rsidRDefault="00AA3213" w:rsidP="00AA3213">
      <w:pPr>
        <w:ind w:firstLine="840"/>
        <w:jc w:val="both"/>
      </w:pPr>
      <w:r w:rsidRPr="0016667B">
        <w:t>Льготы по налогу на имущество физических лиц администрация Подгоренского городского поселения предоставляла в  соответствии со статьей</w:t>
      </w:r>
      <w:r w:rsidR="0085662E" w:rsidRPr="0016667B">
        <w:t xml:space="preserve">4 закона Российской </w:t>
      </w:r>
      <w:r w:rsidR="0085662E" w:rsidRPr="0016667B">
        <w:lastRenderedPageBreak/>
        <w:t>Федерации от 09.12.1991 г. № 2003-1 «О налогах на имущество физических лиц» действуют в полном объеме.</w:t>
      </w:r>
    </w:p>
    <w:p w:rsidR="002506E4" w:rsidRPr="0016667B" w:rsidRDefault="00AA3213" w:rsidP="00AA3213">
      <w:pPr>
        <w:ind w:firstLine="708"/>
        <w:jc w:val="both"/>
      </w:pPr>
      <w:r w:rsidRPr="0016667B">
        <w:t xml:space="preserve">В размере 100 процентов были представлены льготы </w:t>
      </w:r>
      <w:r w:rsidRPr="0016667B">
        <w:rPr>
          <w:rStyle w:val="a5"/>
          <w:i w:val="0"/>
        </w:rPr>
        <w:t>лицам, имеющим звание «Почетный житель Подгоренского городского поселения»,  лицам, награжденных знаком отличия «Благодарность земли Подгоренский»</w:t>
      </w:r>
    </w:p>
    <w:p w:rsidR="004E2AE2" w:rsidRPr="0016667B" w:rsidRDefault="004E2AE2" w:rsidP="004E2AE2">
      <w:pPr>
        <w:jc w:val="both"/>
        <w:rPr>
          <w:b/>
        </w:rPr>
      </w:pPr>
    </w:p>
    <w:p w:rsidR="004E2AE2" w:rsidRPr="0016667B" w:rsidRDefault="00DE3C19" w:rsidP="004E2AE2">
      <w:pPr>
        <w:jc w:val="both"/>
        <w:rPr>
          <w:b/>
        </w:rPr>
      </w:pPr>
      <w:r>
        <w:rPr>
          <w:b/>
        </w:rPr>
        <w:t xml:space="preserve">3. Владение, </w:t>
      </w:r>
      <w:r w:rsidR="004E2AE2" w:rsidRPr="0016667B">
        <w:rPr>
          <w:b/>
        </w:rPr>
        <w:t>пользование и распоряжение имуществом, находящимся в муниципальной собственности  Подгоренского городского  поселения.</w:t>
      </w:r>
    </w:p>
    <w:p w:rsidR="0016667B" w:rsidRPr="0016667B" w:rsidRDefault="0016667B" w:rsidP="004E2AE2">
      <w:pPr>
        <w:jc w:val="both"/>
        <w:rPr>
          <w:b/>
        </w:rPr>
      </w:pPr>
    </w:p>
    <w:p w:rsidR="004E2AE2" w:rsidRPr="0016667B" w:rsidRDefault="004E2AE2" w:rsidP="004E2AE2">
      <w:pPr>
        <w:jc w:val="both"/>
        <w:rPr>
          <w:b/>
        </w:rPr>
      </w:pPr>
      <w:r w:rsidRPr="0016667B">
        <w:rPr>
          <w:b/>
        </w:rPr>
        <w:t>Использование имущества</w:t>
      </w:r>
    </w:p>
    <w:p w:rsidR="004E2AE2" w:rsidRPr="0016667B" w:rsidRDefault="004E2AE2" w:rsidP="004E2AE2">
      <w:pPr>
        <w:jc w:val="both"/>
        <w:rPr>
          <w:b/>
        </w:rPr>
      </w:pPr>
    </w:p>
    <w:p w:rsidR="004E2AE2" w:rsidRPr="0016667B" w:rsidRDefault="004E2AE2" w:rsidP="004E2AE2">
      <w:pPr>
        <w:ind w:firstLine="840"/>
        <w:jc w:val="both"/>
      </w:pPr>
      <w:r w:rsidRPr="0016667B">
        <w:t>Одним  из  важнейших вопросов местного значения  городского поселения является владение, пользование и распоряжение муниципальным имуществом.</w:t>
      </w:r>
    </w:p>
    <w:p w:rsidR="004E2AE2" w:rsidRPr="0016667B" w:rsidRDefault="004E2AE2" w:rsidP="004E2AE2">
      <w:pPr>
        <w:ind w:firstLine="840"/>
        <w:jc w:val="both"/>
      </w:pPr>
      <w:r w:rsidRPr="0016667B">
        <w:t xml:space="preserve">В муниципальной  собственности  Подгоренского городского поселения  находится 171 объектов вместе с многоквартирными жилыми домами. Из имеющегося муниципального имущества 80% находится в аренде.  </w:t>
      </w:r>
    </w:p>
    <w:p w:rsidR="00842D34" w:rsidRPr="0016667B" w:rsidRDefault="00842D34" w:rsidP="004E2AE2">
      <w:pPr>
        <w:ind w:firstLine="840"/>
        <w:jc w:val="both"/>
      </w:pPr>
    </w:p>
    <w:p w:rsidR="004E2AE2" w:rsidRPr="0016667B" w:rsidRDefault="004E2AE2" w:rsidP="004E2AE2">
      <w:pPr>
        <w:ind w:firstLine="840"/>
        <w:jc w:val="both"/>
      </w:pPr>
      <w:r w:rsidRPr="0016667B">
        <w:t xml:space="preserve">В соответствии с требованиями Федерального Законодательства, а именно             </w:t>
      </w:r>
      <w:r w:rsidR="00F23B4D" w:rsidRPr="0016667B">
        <w:t>с Федеральным законом от 05.04.2013 г. N 44-ФЗ "О контрактной системе в сфере закупок товаров, работ, услуг для обеспечения государственных и муниципальных нужд"</w:t>
      </w:r>
      <w:r w:rsidRPr="0016667B">
        <w:t xml:space="preserve"> выбор исполнителей работ, связанных с расходами бюджетных средств, проводился на конкурсной основе.</w:t>
      </w:r>
    </w:p>
    <w:p w:rsidR="004E2AE2" w:rsidRPr="0016667B" w:rsidRDefault="004E2AE2" w:rsidP="004E2AE2">
      <w:pPr>
        <w:ind w:firstLine="708"/>
        <w:jc w:val="both"/>
      </w:pPr>
      <w:proofErr w:type="gramStart"/>
      <w:r w:rsidRPr="0016667B">
        <w:t>За 201</w:t>
      </w:r>
      <w:r w:rsidR="001B000D" w:rsidRPr="0016667B">
        <w:t>4</w:t>
      </w:r>
      <w:r w:rsidRPr="0016667B">
        <w:t xml:space="preserve"> год организовано и проведено 3</w:t>
      </w:r>
      <w:r w:rsidR="00F90099" w:rsidRPr="0016667B">
        <w:t>9</w:t>
      </w:r>
      <w:r w:rsidRPr="0016667B">
        <w:t xml:space="preserve"> процедур </w:t>
      </w:r>
      <w:r w:rsidR="00F90099" w:rsidRPr="0016667B">
        <w:rPr>
          <w:b/>
        </w:rPr>
        <w:t>на конкурсной основе</w:t>
      </w:r>
      <w:r w:rsidR="001B000D" w:rsidRPr="0016667B">
        <w:t>в сфере закупок</w:t>
      </w:r>
      <w:r w:rsidRPr="0016667B">
        <w:t xml:space="preserve"> в сети Интернет на официальном сайте</w:t>
      </w:r>
      <w:r w:rsidRPr="0016667B">
        <w:rPr>
          <w:b/>
        </w:rPr>
        <w:t xml:space="preserve"> www.zakupki.gov.ru,</w:t>
      </w:r>
      <w:r w:rsidRPr="0016667B">
        <w:t xml:space="preserve"> электронной торговой площадке  ЗАО «Сбербанк-Автоматизированная система торгов»   </w:t>
      </w:r>
      <w:hyperlink r:id="rId10" w:history="1">
        <w:r w:rsidRPr="0016667B">
          <w:rPr>
            <w:rStyle w:val="a3"/>
            <w:color w:val="auto"/>
            <w:u w:val="none"/>
          </w:rPr>
          <w:t>www.sberbank-ast.ru</w:t>
        </w:r>
      </w:hyperlink>
      <w:r w:rsidRPr="0016667B">
        <w:t xml:space="preserve">,  в порядке и в сроки, установленные </w:t>
      </w:r>
      <w:r w:rsidR="001B000D" w:rsidRPr="0016667B">
        <w:t>Федеральным законом от 05.04.2013 г. N 44-ФЗ "О контрактной системе в сфере закупок товаров, работ, услуг для обеспечения государственных и муниципальных</w:t>
      </w:r>
      <w:proofErr w:type="gramEnd"/>
      <w:r w:rsidR="001B000D" w:rsidRPr="0016667B">
        <w:t xml:space="preserve"> нужд"</w:t>
      </w:r>
      <w:r w:rsidRPr="0016667B">
        <w:t>, путем проведения торгов, по результатам которых заключены муниципальные контракты:</w:t>
      </w:r>
    </w:p>
    <w:p w:rsidR="004E2AE2" w:rsidRPr="0016667B" w:rsidRDefault="004E2AE2" w:rsidP="004E2AE2">
      <w:pPr>
        <w:jc w:val="both"/>
        <w:rPr>
          <w:b/>
        </w:rPr>
      </w:pPr>
    </w:p>
    <w:p w:rsidR="004E2AE2" w:rsidRDefault="004E2AE2" w:rsidP="00C853D6">
      <w:pPr>
        <w:jc w:val="center"/>
        <w:rPr>
          <w:b/>
        </w:rPr>
      </w:pPr>
      <w:r w:rsidRPr="0016667B">
        <w:rPr>
          <w:b/>
        </w:rPr>
        <w:t>Запросы котировок:</w:t>
      </w:r>
    </w:p>
    <w:p w:rsidR="0016667B" w:rsidRPr="0016667B" w:rsidRDefault="0016667B" w:rsidP="00C853D6">
      <w:pPr>
        <w:jc w:val="center"/>
        <w:rPr>
          <w:b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60"/>
        <w:gridCol w:w="8711"/>
      </w:tblGrid>
      <w:tr w:rsidR="004456C6" w:rsidRPr="0016667B" w:rsidTr="004456C6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</w:t>
            </w:r>
          </w:p>
        </w:tc>
        <w:tc>
          <w:tcPr>
            <w:tcW w:w="8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Оказание услуг по печати баннеров (растяжки) для муниципальных нужд Подгоренского городского поселения Подгоренского муниципального района Воронежской области</w:t>
            </w:r>
          </w:p>
        </w:tc>
      </w:tr>
      <w:tr w:rsidR="004456C6" w:rsidRPr="0016667B" w:rsidTr="004456C6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2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DE3C19">
            <w:pPr>
              <w:jc w:val="both"/>
            </w:pPr>
            <w:r w:rsidRPr="0016667B">
              <w:t xml:space="preserve">Оказание услуг по техническому обслуживанию и развитию </w:t>
            </w:r>
            <w:proofErr w:type="gramStart"/>
            <w:r w:rsidRPr="0016667B">
              <w:t>сетей наружного освещения</w:t>
            </w:r>
            <w:r w:rsidR="00DE3C19">
              <w:t xml:space="preserve">  </w:t>
            </w:r>
            <w:r w:rsidRPr="0016667B">
              <w:t xml:space="preserve">Подгоренского городского поселения </w:t>
            </w:r>
            <w:r w:rsidR="00DE3C19">
              <w:t xml:space="preserve"> </w:t>
            </w:r>
            <w:r w:rsidRPr="0016667B">
              <w:t>Подгоренского муниципального района Воронежской области</w:t>
            </w:r>
            <w:proofErr w:type="gramEnd"/>
          </w:p>
        </w:tc>
      </w:tr>
      <w:tr w:rsidR="004456C6" w:rsidRPr="0016667B" w:rsidTr="004456C6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3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ремонту автомобильной дороги по ул. Заречье, сл. Подгорное Подгоренского городского поселения Подгоренского муниципального района Воронежской области</w:t>
            </w:r>
          </w:p>
        </w:tc>
      </w:tr>
      <w:tr w:rsidR="004456C6" w:rsidRPr="0016667B" w:rsidTr="004456C6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4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Оказание услуг по техническому обслуживанию и развитию сетей наружного освещения Подгоренского городского поселения Подгоренского муниципального района Воронежской области (контракт расторгнут по соглашению сторон)</w:t>
            </w:r>
          </w:p>
        </w:tc>
      </w:tr>
      <w:tr w:rsidR="004456C6" w:rsidRPr="0016667B" w:rsidTr="00B427E8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5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устройству уличного освещения от ТП-4-8, 24-12 в Подгоренском городском поселении Подгоренского городского поселения Подгоренского муниципального района Воронежской области</w:t>
            </w:r>
          </w:p>
        </w:tc>
      </w:tr>
      <w:tr w:rsidR="004456C6" w:rsidRPr="0016667B" w:rsidTr="00B427E8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6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Оказание информационных услуг по предоставлению доступа по сети Интернет к экземплярам информационной справочной системы (ИСС) для специалистов в сфере закупок</w:t>
            </w:r>
          </w:p>
        </w:tc>
      </w:tr>
      <w:tr w:rsidR="004456C6" w:rsidRPr="0016667B" w:rsidTr="00B427E8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7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установке бетонных бортовых камней по ул. Есенина в п.г.т. Подгоренский Подгоренского района Воронежской области</w:t>
            </w:r>
          </w:p>
        </w:tc>
      </w:tr>
      <w:tr w:rsidR="004456C6" w:rsidRPr="0016667B" w:rsidTr="00B427E8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lastRenderedPageBreak/>
              <w:t>8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ежемесячному техническому обслуживанию компьютерной и офисной техники в 2015 г.</w:t>
            </w:r>
          </w:p>
        </w:tc>
      </w:tr>
      <w:tr w:rsidR="004456C6" w:rsidRPr="0016667B" w:rsidTr="00B427E8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9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заправке/восстановлению картриджей с заменой элементов, вышедших из строя в 2015 г.</w:t>
            </w:r>
          </w:p>
        </w:tc>
      </w:tr>
      <w:tr w:rsidR="004456C6" w:rsidRPr="0016667B" w:rsidTr="00B427E8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10</w:t>
            </w:r>
          </w:p>
        </w:tc>
        <w:tc>
          <w:tcPr>
            <w:tcW w:w="8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ремонту вычислительной техники и используемых совместно периферийных устройств в 2015 г.</w:t>
            </w:r>
          </w:p>
        </w:tc>
      </w:tr>
      <w:tr w:rsidR="004456C6" w:rsidRPr="0016667B" w:rsidTr="00B427E8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11</w:t>
            </w:r>
          </w:p>
        </w:tc>
        <w:tc>
          <w:tcPr>
            <w:tcW w:w="8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Обеспечение общественного порядка на территории муниципального образования – Подгоренское городское поселение Подгоренского муниципального района Воронежской области</w:t>
            </w:r>
          </w:p>
        </w:tc>
      </w:tr>
      <w:tr w:rsidR="004456C6" w:rsidRPr="0016667B" w:rsidTr="004456C6">
        <w:trPr>
          <w:trHeight w:val="10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12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Оказание информационных услуг с использованием экземпляров Справочно-Правовой Системы Консультант</w:t>
            </w:r>
            <w:r w:rsidR="004E460F">
              <w:t xml:space="preserve"> </w:t>
            </w:r>
            <w:r w:rsidRPr="0016667B">
              <w:t>Плюс, на основе специального лицензионного программного обеспечения, обеспечивающего совместимость информационных услуг с установленными ранее экземплярами систем Консультант</w:t>
            </w:r>
            <w:r w:rsidR="004E460F">
              <w:t xml:space="preserve"> </w:t>
            </w:r>
            <w:r w:rsidRPr="0016667B">
              <w:t>Плюс</w:t>
            </w:r>
          </w:p>
        </w:tc>
      </w:tr>
    </w:tbl>
    <w:p w:rsidR="004E2AE2" w:rsidRPr="0016667B" w:rsidRDefault="004E2AE2" w:rsidP="004E2AE2">
      <w:pPr>
        <w:jc w:val="both"/>
        <w:rPr>
          <w:b/>
        </w:rPr>
      </w:pPr>
    </w:p>
    <w:p w:rsidR="004E2AE2" w:rsidRPr="0016667B" w:rsidRDefault="00AD3B9E" w:rsidP="00C853D6">
      <w:pPr>
        <w:jc w:val="center"/>
        <w:rPr>
          <w:b/>
        </w:rPr>
      </w:pPr>
      <w:r w:rsidRPr="0016667B">
        <w:rPr>
          <w:b/>
        </w:rPr>
        <w:t>Электронный аукцион</w:t>
      </w:r>
      <w:r w:rsidR="004E2AE2" w:rsidRPr="0016667B">
        <w:rPr>
          <w:b/>
        </w:rPr>
        <w:t>:</w:t>
      </w:r>
    </w:p>
    <w:p w:rsidR="0016667B" w:rsidRPr="0016667B" w:rsidRDefault="0016667B" w:rsidP="00C853D6">
      <w:pPr>
        <w:jc w:val="center"/>
      </w:pPr>
    </w:p>
    <w:tbl>
      <w:tblPr>
        <w:tblW w:w="9370" w:type="dxa"/>
        <w:tblInd w:w="94" w:type="dxa"/>
        <w:tblLook w:val="04A0" w:firstRow="1" w:lastRow="0" w:firstColumn="1" w:lastColumn="0" w:noHBand="0" w:noVBand="1"/>
      </w:tblPr>
      <w:tblGrid>
        <w:gridCol w:w="660"/>
        <w:gridCol w:w="8710"/>
      </w:tblGrid>
      <w:tr w:rsidR="004456C6" w:rsidRPr="0016667B" w:rsidTr="0012679B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</w:t>
            </w:r>
          </w:p>
        </w:tc>
        <w:tc>
          <w:tcPr>
            <w:tcW w:w="8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спиливанию и формовочной обрезке деревьев на территории Подгоренского городского поселения Подгоренского муниципального района Воронежской области (контракт расторгнут по соглашению сторон).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2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капитальному ремонту сооружений в парке  и  обустройство прилегающей территории по ул</w:t>
            </w:r>
            <w:proofErr w:type="gramStart"/>
            <w:r w:rsidRPr="0016667B">
              <w:t>.П</w:t>
            </w:r>
            <w:proofErr w:type="gramEnd"/>
            <w:r w:rsidRPr="0016667B">
              <w:t>ервомайская, 205в  в п</w:t>
            </w:r>
            <w:r w:rsidR="00DE3C19">
              <w:t>.</w:t>
            </w:r>
            <w:r w:rsidRPr="0016667B">
              <w:t>г</w:t>
            </w:r>
            <w:r w:rsidR="00DE3C19">
              <w:t>.</w:t>
            </w:r>
            <w:r w:rsidRPr="0016667B">
              <w:t>т</w:t>
            </w:r>
            <w:r w:rsidR="00DE3C19">
              <w:t>.</w:t>
            </w:r>
            <w:r w:rsidRPr="0016667B">
              <w:t xml:space="preserve"> Подгоренский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3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 xml:space="preserve">Выполнение работ по устройству уличного освещения по ул. </w:t>
            </w:r>
            <w:proofErr w:type="gramStart"/>
            <w:r w:rsidRPr="0016667B">
              <w:t>Октябрьская</w:t>
            </w:r>
            <w:proofErr w:type="gramEnd"/>
            <w:r w:rsidRPr="0016667B">
              <w:t>, Сосновая, Газовая, Солнечная, Лесная в Подгоренском городском поселении</w:t>
            </w:r>
          </w:p>
        </w:tc>
      </w:tr>
      <w:tr w:rsidR="004456C6" w:rsidRPr="0016667B" w:rsidTr="001267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4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Поставка косилки ротационной навесной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5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 xml:space="preserve">Выполнение работ по  устройству щебеночного покрытия толщиной 18 см. по ул. Победа, ул. Свободы, ул. Воровского и ул. </w:t>
            </w:r>
            <w:proofErr w:type="spellStart"/>
            <w:r w:rsidRPr="0016667B">
              <w:t>Песковатка</w:t>
            </w:r>
            <w:proofErr w:type="spellEnd"/>
          </w:p>
        </w:tc>
      </w:tr>
      <w:tr w:rsidR="004456C6" w:rsidRPr="0016667B" w:rsidTr="001267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6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Поставка саженцев деревьев и кустарников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7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благоустройству и содержанию территории Подгоренского городского поселения Подгоренского муниципального района Воронежской области</w:t>
            </w:r>
          </w:p>
        </w:tc>
      </w:tr>
      <w:tr w:rsidR="004456C6" w:rsidRPr="0016667B" w:rsidTr="0012679B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8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спиливанию и формовочной обрезке деревьев на территории Подгоренского городского поселения Подгоренского муниципального района Воронежской области</w:t>
            </w:r>
          </w:p>
        </w:tc>
      </w:tr>
      <w:tr w:rsidR="004456C6" w:rsidRPr="0016667B" w:rsidTr="0012679B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9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 устройству щебеночного покрытия толщиной 18см по    ул. Пугачева (810м) в сл. Подгорное,  ул</w:t>
            </w:r>
            <w:proofErr w:type="gramStart"/>
            <w:r w:rsidRPr="0016667B">
              <w:t>.З</w:t>
            </w:r>
            <w:proofErr w:type="gramEnd"/>
            <w:r w:rsidRPr="0016667B">
              <w:t>вездной в х. Луговой (250м), ул. Школьная в       сл. Подгорное (300м)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10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 устройству ограждения в парке по  ул.</w:t>
            </w:r>
            <w:r w:rsidR="00DE3C19">
              <w:t xml:space="preserve"> </w:t>
            </w:r>
            <w:proofErr w:type="gramStart"/>
            <w:r w:rsidR="00DE3C19">
              <w:t>Первомайская</w:t>
            </w:r>
            <w:proofErr w:type="gramEnd"/>
            <w:r w:rsidRPr="0016667B">
              <w:t xml:space="preserve"> 205в    в п</w:t>
            </w:r>
            <w:r w:rsidR="004E460F">
              <w:t>.</w:t>
            </w:r>
            <w:r w:rsidRPr="0016667B">
              <w:t>г</w:t>
            </w:r>
            <w:r w:rsidR="004E460F">
              <w:t>.</w:t>
            </w:r>
            <w:r w:rsidRPr="0016667B">
              <w:t>т</w:t>
            </w:r>
            <w:r w:rsidR="004E460F">
              <w:t>.</w:t>
            </w:r>
            <w:r w:rsidRPr="0016667B">
              <w:t xml:space="preserve"> Подгоренский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11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Поставка горюче-смазочных материалов для нужд администрации Подгоренского городского поселения Подгоренского муниципального района Воронежской области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12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благоустройству и содержанию территории Подгоренского городского поселения Подгоренского муниципального района Воронежской области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13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   строительству туалета  в парке по ул</w:t>
            </w:r>
            <w:proofErr w:type="gramStart"/>
            <w:r w:rsidRPr="0016667B">
              <w:t>.П</w:t>
            </w:r>
            <w:proofErr w:type="gramEnd"/>
            <w:r w:rsidRPr="0016667B">
              <w:t>ер</w:t>
            </w:r>
            <w:r w:rsidR="00DE3C19">
              <w:t>вомайская</w:t>
            </w:r>
            <w:r w:rsidRPr="0016667B">
              <w:t xml:space="preserve"> 205-в  в п.г.т Подгоренский 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14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 xml:space="preserve"> Выполнение работ по монтажу системы видеонаблюде</w:t>
            </w:r>
            <w:r w:rsidR="00DE3C19">
              <w:t xml:space="preserve">ния в парке по ул. </w:t>
            </w:r>
            <w:proofErr w:type="gramStart"/>
            <w:r w:rsidR="00DE3C19">
              <w:t>Первомайская</w:t>
            </w:r>
            <w:proofErr w:type="gramEnd"/>
            <w:r w:rsidR="00DE3C19">
              <w:t xml:space="preserve"> </w:t>
            </w:r>
            <w:r w:rsidRPr="0016667B">
              <w:t xml:space="preserve"> 205-в в п.г.т. Подгоренский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lastRenderedPageBreak/>
              <w:t>15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ремонту дворовых территорий многоквартирных жилых домов по ул. Ленина, д. 2а, д. 33 в п.г.т.</w:t>
            </w:r>
            <w:r w:rsidR="004E460F">
              <w:t xml:space="preserve"> </w:t>
            </w:r>
            <w:r w:rsidRPr="0016667B">
              <w:t>Подгоренский Подгоренского района Воронежской области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16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Поставка коммунальной специализированной  техники для вывоза твердых бытовых отходов (мусоровоз)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17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ремонту проезда по ул. Есенина в п.г.т. Подгоренский Подгоренского района Воронежской области</w:t>
            </w:r>
          </w:p>
        </w:tc>
      </w:tr>
      <w:tr w:rsidR="004456C6" w:rsidRPr="0016667B" w:rsidTr="0012679B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18</w:t>
            </w:r>
          </w:p>
        </w:tc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 xml:space="preserve">Выполнение работ по устройству щебеночного покрытия толщиной 18 см по ул. </w:t>
            </w:r>
            <w:proofErr w:type="gramStart"/>
            <w:r w:rsidRPr="0016667B">
              <w:t>Космическая</w:t>
            </w:r>
            <w:proofErr w:type="gramEnd"/>
            <w:r w:rsidRPr="0016667B">
              <w:t>, ул.К.Маркса, ул. Новоселовка в сл. Подгорное Подгоренского района Воронежской области</w:t>
            </w:r>
          </w:p>
        </w:tc>
      </w:tr>
      <w:tr w:rsidR="004456C6" w:rsidRPr="0016667B" w:rsidTr="0012679B">
        <w:trPr>
          <w:trHeight w:val="76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19</w:t>
            </w:r>
          </w:p>
        </w:tc>
        <w:tc>
          <w:tcPr>
            <w:tcW w:w="8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строительству объекта: «Строительство линии ВЛЗ-10кВ к очистным сооружениям с установкой трансформатора в п.г.т. Подгоренский Подгоренского муниципального района Воронежской области»</w:t>
            </w:r>
          </w:p>
        </w:tc>
      </w:tr>
      <w:tr w:rsidR="004456C6" w:rsidRPr="0016667B" w:rsidTr="0012679B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20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Оказание услуг по разработке проекта планировки территории расположенной в границах улиц: Пушкина, Алексея Прохоренко, Спортивная, Дружба     в п.г.т. Подгоренский Подгоренского района Воронежской области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21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ремонту жилого дома по адресу: ул. Мичурина, д. 2 в сл. Подгорное Подгоренского района Воронежской области</w:t>
            </w:r>
          </w:p>
        </w:tc>
      </w:tr>
      <w:tr w:rsidR="004456C6" w:rsidRPr="0016667B" w:rsidTr="0012679B">
        <w:trPr>
          <w:trHeight w:val="2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22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 xml:space="preserve">Поставка автомобиля </w:t>
            </w:r>
            <w:proofErr w:type="spellStart"/>
            <w:r w:rsidRPr="0016667B">
              <w:t>Great</w:t>
            </w:r>
            <w:proofErr w:type="spellEnd"/>
            <w:r w:rsidR="004E460F">
              <w:t xml:space="preserve"> </w:t>
            </w:r>
            <w:proofErr w:type="spellStart"/>
            <w:r w:rsidRPr="0016667B">
              <w:t>WallHover</w:t>
            </w:r>
            <w:proofErr w:type="spellEnd"/>
            <w:r w:rsidRPr="0016667B">
              <w:t xml:space="preserve"> H5, комплектации </w:t>
            </w:r>
            <w:proofErr w:type="spellStart"/>
            <w:r w:rsidRPr="0016667B">
              <w:t>Luxe</w:t>
            </w:r>
            <w:proofErr w:type="spellEnd"/>
            <w:r w:rsidRPr="0016667B">
              <w:t xml:space="preserve"> 2.4 MT или «эквивалент»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23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 xml:space="preserve">Выполнение работ по  ремонту пешеходной дорожки на ул. </w:t>
            </w:r>
            <w:proofErr w:type="gramStart"/>
            <w:r w:rsidRPr="0016667B">
              <w:t>Вокзальная</w:t>
            </w:r>
            <w:proofErr w:type="gramEnd"/>
            <w:r w:rsidRPr="0016667B">
              <w:t xml:space="preserve"> в      п.г.т. Подгоренский Подгоренского муниципального района Воронежской области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24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зимнему содержанию дорог на территории Подгоренского городского поселения Подгоренского муниципального района Воронежской области в 2014 – 2015 г.г.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25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 xml:space="preserve">Выполнение работ по ремонту общежития по адресу: пос. </w:t>
            </w:r>
            <w:proofErr w:type="spellStart"/>
            <w:r w:rsidRPr="0016667B">
              <w:t>Цемзавода</w:t>
            </w:r>
            <w:proofErr w:type="spellEnd"/>
            <w:r w:rsidRPr="0016667B">
              <w:t>, д.16      в п.г.т. Подгоренский Подгоренского района Воронежской области</w:t>
            </w:r>
          </w:p>
        </w:tc>
      </w:tr>
      <w:tr w:rsidR="004456C6" w:rsidRPr="0016667B" w:rsidTr="0012679B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26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Поставка ГСМ на I полугодие  2015 г. для нужд Администрации Подгоренского городского поселения Подгоренского муниципального района Воронежской области</w:t>
            </w:r>
          </w:p>
        </w:tc>
      </w:tr>
      <w:tr w:rsidR="004456C6" w:rsidRPr="0016667B" w:rsidTr="0012679B">
        <w:trPr>
          <w:trHeight w:val="7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456C6">
            <w:r w:rsidRPr="0016667B">
              <w:t>27</w:t>
            </w:r>
          </w:p>
        </w:tc>
        <w:tc>
          <w:tcPr>
            <w:tcW w:w="8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6C6" w:rsidRPr="0016667B" w:rsidRDefault="004456C6" w:rsidP="00490461">
            <w:pPr>
              <w:jc w:val="both"/>
            </w:pPr>
            <w:r w:rsidRPr="0016667B">
              <w:t>Выполнение работ по  устройству щебеночного покрытия толщиной 18 см. на подъездах к площадкам ТБО  в п.г.т. Подгоренский Подгоренского муниципального района Воронежской области</w:t>
            </w:r>
          </w:p>
        </w:tc>
      </w:tr>
    </w:tbl>
    <w:p w:rsidR="00F90099" w:rsidRPr="0016667B" w:rsidRDefault="00F90099" w:rsidP="00F90099">
      <w:pPr>
        <w:ind w:left="1068"/>
        <w:jc w:val="both"/>
      </w:pPr>
    </w:p>
    <w:p w:rsidR="00F90099" w:rsidRPr="0016667B" w:rsidRDefault="00F90099" w:rsidP="00CA783D">
      <w:pPr>
        <w:ind w:left="1068" w:hanging="359"/>
      </w:pPr>
      <w:r w:rsidRPr="0016667B">
        <w:t xml:space="preserve">С единственным поставщиком </w:t>
      </w:r>
      <w:r w:rsidR="00175665" w:rsidRPr="0016667B">
        <w:t xml:space="preserve">были </w:t>
      </w:r>
      <w:r w:rsidRPr="0016667B">
        <w:t>заключены 86 муниципальных контрактов.</w:t>
      </w:r>
    </w:p>
    <w:p w:rsidR="004E2AE2" w:rsidRPr="0016667B" w:rsidRDefault="004E2AE2" w:rsidP="004E2AE2">
      <w:pPr>
        <w:jc w:val="both"/>
        <w:rPr>
          <w:b/>
        </w:rPr>
      </w:pPr>
    </w:p>
    <w:p w:rsidR="004E2AE2" w:rsidRPr="0016667B" w:rsidRDefault="004E2AE2" w:rsidP="00183A7B">
      <w:pPr>
        <w:ind w:firstLine="708"/>
        <w:jc w:val="center"/>
        <w:rPr>
          <w:b/>
        </w:rPr>
      </w:pPr>
      <w:r w:rsidRPr="0016667B">
        <w:rPr>
          <w:b/>
        </w:rPr>
        <w:t>Использование земли</w:t>
      </w:r>
      <w:r w:rsidR="00B427E8" w:rsidRPr="0016667B">
        <w:rPr>
          <w:b/>
        </w:rPr>
        <w:t>.</w:t>
      </w:r>
    </w:p>
    <w:p w:rsidR="00B427E8" w:rsidRPr="0016667B" w:rsidRDefault="00B427E8" w:rsidP="00183A7B">
      <w:pPr>
        <w:ind w:firstLine="708"/>
        <w:jc w:val="center"/>
        <w:rPr>
          <w:b/>
        </w:rPr>
      </w:pPr>
    </w:p>
    <w:p w:rsidR="004E2AE2" w:rsidRPr="0016667B" w:rsidRDefault="004E2AE2" w:rsidP="004E2AE2">
      <w:pPr>
        <w:ind w:firstLine="840"/>
        <w:jc w:val="both"/>
      </w:pPr>
      <w:r w:rsidRPr="0016667B">
        <w:t>Общая площадь Подгоренского городского поселения составляет 13,4 тыс</w:t>
      </w:r>
      <w:proofErr w:type="gramStart"/>
      <w:r w:rsidRPr="0016667B">
        <w:t>.г</w:t>
      </w:r>
      <w:proofErr w:type="gramEnd"/>
      <w:r w:rsidRPr="0016667B">
        <w:t xml:space="preserve">а, из них на земли сельскохозяйственного использования  приходится – 11,9 тыс.га, земли жилой застройки - </w:t>
      </w:r>
      <w:smartTag w:uri="urn:schemas-microsoft-com:office:smarttags" w:element="metricconverter">
        <w:smartTagPr>
          <w:attr w:name="ProductID" w:val="144 га"/>
        </w:smartTagPr>
        <w:r w:rsidRPr="0016667B">
          <w:t>144 га</w:t>
        </w:r>
      </w:smartTag>
      <w:r w:rsidRPr="0016667B">
        <w:t xml:space="preserve">, общественно – деловой застройки – </w:t>
      </w:r>
      <w:smartTag w:uri="urn:schemas-microsoft-com:office:smarttags" w:element="metricconverter">
        <w:smartTagPr>
          <w:attr w:name="ProductID" w:val="70,955 га"/>
        </w:smartTagPr>
        <w:r w:rsidRPr="0016667B">
          <w:t>70,955 га</w:t>
        </w:r>
      </w:smartTag>
      <w:r w:rsidRPr="0016667B">
        <w:t xml:space="preserve">, земли промышленности - </w:t>
      </w:r>
      <w:smartTag w:uri="urn:schemas-microsoft-com:office:smarttags" w:element="metricconverter">
        <w:smartTagPr>
          <w:attr w:name="ProductID" w:val="106,53 га"/>
        </w:smartTagPr>
        <w:r w:rsidRPr="0016667B">
          <w:t>106,53 га</w:t>
        </w:r>
      </w:smartTag>
      <w:r w:rsidRPr="0016667B">
        <w:t xml:space="preserve">, земли общего пользования - </w:t>
      </w:r>
      <w:smartTag w:uri="urn:schemas-microsoft-com:office:smarttags" w:element="metricconverter">
        <w:smartTagPr>
          <w:attr w:name="ProductID" w:val="65 га"/>
        </w:smartTagPr>
        <w:r w:rsidRPr="0016667B">
          <w:t>65 га</w:t>
        </w:r>
      </w:smartTag>
      <w:r w:rsidRPr="0016667B">
        <w:t xml:space="preserve">, земли транспорта- </w:t>
      </w:r>
      <w:smartTag w:uri="urn:schemas-microsoft-com:office:smarttags" w:element="metricconverter">
        <w:smartTagPr>
          <w:attr w:name="ProductID" w:val="74 га"/>
        </w:smartTagPr>
        <w:r w:rsidRPr="0016667B">
          <w:t>74 га</w:t>
        </w:r>
      </w:smartTag>
      <w:r w:rsidRPr="0016667B">
        <w:t xml:space="preserve">, земли рекреационного значения - </w:t>
      </w:r>
      <w:smartTag w:uri="urn:schemas-microsoft-com:office:smarttags" w:element="metricconverter">
        <w:smartTagPr>
          <w:attr w:name="ProductID" w:val="1,9 га"/>
        </w:smartTagPr>
        <w:r w:rsidRPr="0016667B">
          <w:t>1,9 га</w:t>
        </w:r>
      </w:smartTag>
      <w:r w:rsidRPr="0016667B">
        <w:t xml:space="preserve">, земли лесного фонда - </w:t>
      </w:r>
      <w:smartTag w:uri="urn:schemas-microsoft-com:office:smarttags" w:element="metricconverter">
        <w:smartTagPr>
          <w:attr w:name="ProductID" w:val="47 га"/>
        </w:smartTagPr>
        <w:r w:rsidRPr="0016667B">
          <w:t>47 га</w:t>
        </w:r>
      </w:smartTag>
      <w:r w:rsidRPr="0016667B">
        <w:t xml:space="preserve">, земли водного фонда – </w:t>
      </w:r>
      <w:smartTag w:uri="urn:schemas-microsoft-com:office:smarttags" w:element="metricconverter">
        <w:smartTagPr>
          <w:attr w:name="ProductID" w:val="1 га"/>
        </w:smartTagPr>
        <w:r w:rsidRPr="0016667B">
          <w:t>1 га</w:t>
        </w:r>
      </w:smartTag>
      <w:r w:rsidRPr="0016667B">
        <w:t>. В Подгоренском городском поселении развиваются фермерские хозяйства, такие как «Восход», «</w:t>
      </w:r>
      <w:proofErr w:type="spellStart"/>
      <w:r w:rsidRPr="0016667B">
        <w:t>Агрос</w:t>
      </w:r>
      <w:proofErr w:type="spellEnd"/>
      <w:r w:rsidRPr="0016667B">
        <w:t>», «Юлия», «Ника» и другие.</w:t>
      </w:r>
    </w:p>
    <w:p w:rsidR="004E2AE2" w:rsidRPr="0016667B" w:rsidRDefault="004E2AE2" w:rsidP="004E2AE2">
      <w:pPr>
        <w:ind w:firstLine="840"/>
        <w:jc w:val="both"/>
      </w:pPr>
      <w:r w:rsidRPr="0016667B">
        <w:t xml:space="preserve">С 1 июля 2007 года во исполнение Федерального закона от 17.04.2006 года № 53 – ФЗ» Советом народных депутатов района уполномоченным органом по распоряжению земельными участками утверждена администрация Подгоренского муниципального района, которая и заключает договора аренды на земельные участки. </w:t>
      </w:r>
    </w:p>
    <w:p w:rsidR="004E2AE2" w:rsidRPr="0016667B" w:rsidRDefault="004E2AE2" w:rsidP="004E2AE2">
      <w:pPr>
        <w:ind w:firstLine="840"/>
        <w:jc w:val="both"/>
      </w:pPr>
      <w:r w:rsidRPr="0016667B">
        <w:t>Арендная плата за использование земельных участков  распределяется пропорционально по 50% между районом и поселением.</w:t>
      </w:r>
    </w:p>
    <w:p w:rsidR="004E2AE2" w:rsidRPr="0016667B" w:rsidRDefault="004E2AE2" w:rsidP="00183A7B">
      <w:pPr>
        <w:jc w:val="center"/>
        <w:rPr>
          <w:b/>
        </w:rPr>
      </w:pPr>
      <w:r w:rsidRPr="0016667B">
        <w:rPr>
          <w:b/>
        </w:rPr>
        <w:lastRenderedPageBreak/>
        <w:t>Приватизация жилья</w:t>
      </w:r>
      <w:r w:rsidR="00B427E8" w:rsidRPr="0016667B">
        <w:rPr>
          <w:b/>
        </w:rPr>
        <w:t>.</w:t>
      </w:r>
    </w:p>
    <w:p w:rsidR="00B427E8" w:rsidRPr="0016667B" w:rsidRDefault="00B427E8" w:rsidP="00183A7B">
      <w:pPr>
        <w:jc w:val="center"/>
        <w:rPr>
          <w:b/>
        </w:rPr>
      </w:pPr>
    </w:p>
    <w:p w:rsidR="004E2AE2" w:rsidRPr="0016667B" w:rsidRDefault="004E2AE2" w:rsidP="004E2AE2">
      <w:pPr>
        <w:ind w:firstLine="708"/>
        <w:jc w:val="both"/>
      </w:pPr>
      <w:r w:rsidRPr="0016667B">
        <w:t>В соответствии с Законом Российской Федерации «О приватизации жилищного фонда в РФ»  от 04.07.1991 г. № 1541-1, администрация Подгоренского городского поселения проводит приватизацию жилых помещений, т.е. бесплатную передачу в собственность граждан на добровольной основе занимаемых ими по договору социального найма жилых помещений в муниципальном жилищном фонде. В 201</w:t>
      </w:r>
      <w:r w:rsidR="00183A7B" w:rsidRPr="0016667B">
        <w:t>4</w:t>
      </w:r>
      <w:r w:rsidRPr="0016667B">
        <w:t xml:space="preserve"> году заключено </w:t>
      </w:r>
      <w:r w:rsidR="00183A7B" w:rsidRPr="0016667B">
        <w:t>12</w:t>
      </w:r>
      <w:r w:rsidRPr="0016667B">
        <w:t xml:space="preserve"> договоров социального найма на муниципальные квартиры</w:t>
      </w:r>
      <w:r w:rsidR="00183A7B" w:rsidRPr="0016667B">
        <w:t>.</w:t>
      </w:r>
    </w:p>
    <w:p w:rsidR="004E2AE2" w:rsidRPr="0016667B" w:rsidRDefault="004E2AE2" w:rsidP="004E2A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667B">
        <w:rPr>
          <w:rFonts w:ascii="Times New Roman" w:hAnsi="Times New Roman" w:cs="Times New Roman"/>
          <w:sz w:val="24"/>
          <w:szCs w:val="24"/>
        </w:rPr>
        <w:t>Передача жилых помещений в собственность граждан оформляется договором передачи, заключаемым администрацией Подгоренского городского поселения с гражданином, получающим жилое помещение в собственность в порядке, установленном законодательством. В 201</w:t>
      </w:r>
      <w:r w:rsidR="00A72F16" w:rsidRPr="0016667B">
        <w:rPr>
          <w:rFonts w:ascii="Times New Roman" w:hAnsi="Times New Roman" w:cs="Times New Roman"/>
          <w:sz w:val="24"/>
          <w:szCs w:val="24"/>
        </w:rPr>
        <w:t>4</w:t>
      </w:r>
      <w:r w:rsidRPr="0016667B">
        <w:rPr>
          <w:rFonts w:ascii="Times New Roman" w:hAnsi="Times New Roman" w:cs="Times New Roman"/>
          <w:sz w:val="24"/>
          <w:szCs w:val="24"/>
        </w:rPr>
        <w:t xml:space="preserve"> году администрацией городского поселения заключено </w:t>
      </w:r>
      <w:r w:rsidR="00A72F16" w:rsidRPr="0016667B">
        <w:rPr>
          <w:rFonts w:ascii="Times New Roman" w:hAnsi="Times New Roman" w:cs="Times New Roman"/>
          <w:sz w:val="24"/>
          <w:szCs w:val="24"/>
        </w:rPr>
        <w:t>9</w:t>
      </w:r>
      <w:r w:rsidRPr="0016667B">
        <w:rPr>
          <w:rFonts w:ascii="Times New Roman" w:hAnsi="Times New Roman" w:cs="Times New Roman"/>
          <w:sz w:val="24"/>
          <w:szCs w:val="24"/>
        </w:rPr>
        <w:t xml:space="preserve"> договоров на передачу муниципальных квартир в собственность граждан.</w:t>
      </w:r>
    </w:p>
    <w:p w:rsidR="004E2AE2" w:rsidRPr="0016667B" w:rsidRDefault="004E2AE2" w:rsidP="004E2A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667B">
        <w:rPr>
          <w:rFonts w:ascii="Times New Roman" w:hAnsi="Times New Roman" w:cs="Times New Roman"/>
          <w:sz w:val="24"/>
          <w:szCs w:val="24"/>
        </w:rPr>
        <w:t>В договор передачи жилого помещения в собственность включаются несовершеннолетние, имеющие право пользования данным жилым помещением и проживающие совместно с лицами, которым это жилое помещение передается в общую с несовершеннолетними собственность, или несовершеннолетние, проживающие отдельно от указанных лиц, но не утратившие право пользования данным жилым помещением.</w:t>
      </w:r>
    </w:p>
    <w:p w:rsidR="004E2AE2" w:rsidRPr="0016667B" w:rsidRDefault="004E2AE2" w:rsidP="004E2A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667B">
        <w:rPr>
          <w:rFonts w:ascii="Times New Roman" w:hAnsi="Times New Roman" w:cs="Times New Roman"/>
          <w:sz w:val="24"/>
          <w:szCs w:val="24"/>
        </w:rPr>
        <w:t>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ним.</w:t>
      </w:r>
    </w:p>
    <w:p w:rsidR="004E2AE2" w:rsidRPr="0016667B" w:rsidRDefault="004E2AE2" w:rsidP="004E2AE2">
      <w:pPr>
        <w:jc w:val="both"/>
        <w:rPr>
          <w:b/>
        </w:rPr>
      </w:pPr>
    </w:p>
    <w:p w:rsidR="004E2AE2" w:rsidRPr="0016667B" w:rsidRDefault="004E2AE2" w:rsidP="004E2AE2">
      <w:pPr>
        <w:jc w:val="both"/>
      </w:pPr>
    </w:p>
    <w:p w:rsidR="004E2AE2" w:rsidRPr="0016667B" w:rsidRDefault="004E2AE2" w:rsidP="004E2AE2">
      <w:pPr>
        <w:jc w:val="both"/>
        <w:rPr>
          <w:b/>
        </w:rPr>
      </w:pPr>
      <w:r w:rsidRPr="0016667B">
        <w:rPr>
          <w:b/>
        </w:rPr>
        <w:t>4. Предоставление муниципальных услуг в администрации Подгоренского городского поселения Подгоренского муниципального района Воронежской области.</w:t>
      </w:r>
    </w:p>
    <w:p w:rsidR="00AC4B53" w:rsidRPr="0016667B" w:rsidRDefault="00AC4B53" w:rsidP="004E2AE2">
      <w:pPr>
        <w:ind w:firstLine="708"/>
        <w:jc w:val="both"/>
      </w:pPr>
    </w:p>
    <w:p w:rsidR="004E2AE2" w:rsidRPr="0016667B" w:rsidRDefault="00AF5B1E" w:rsidP="004E2AE2">
      <w:pPr>
        <w:ind w:firstLine="708"/>
        <w:jc w:val="both"/>
      </w:pPr>
      <w:r w:rsidRPr="0016667B">
        <w:t>Для повышения доступности муниципальных услуг</w:t>
      </w:r>
      <w:r w:rsidR="00C44280" w:rsidRPr="0016667B">
        <w:t xml:space="preserve"> и снижения административных барьеров при предоставлении муниципальных услуг</w:t>
      </w:r>
      <w:r w:rsidRPr="0016667B">
        <w:t xml:space="preserve"> администрацией Подгоренского городского по</w:t>
      </w:r>
      <w:r w:rsidR="00C44280" w:rsidRPr="0016667B">
        <w:t>селения в 2014 году было организ</w:t>
      </w:r>
      <w:r w:rsidRPr="0016667B">
        <w:t xml:space="preserve">овано предоставление 10 услуг </w:t>
      </w:r>
      <w:r w:rsidR="00C44280" w:rsidRPr="0016667B">
        <w:t xml:space="preserve">по принципу «одного окна» </w:t>
      </w:r>
      <w:r w:rsidRPr="0016667B">
        <w:t>в многофункциональ</w:t>
      </w:r>
      <w:r w:rsidR="00C44280" w:rsidRPr="0016667B">
        <w:t>ном центре предоставления государственных и муниципальных услуг в п.г.т. Подгоренский</w:t>
      </w:r>
      <w:r w:rsidR="00AC4B53" w:rsidRPr="0016667B">
        <w:t>.</w:t>
      </w:r>
      <w:r w:rsidR="004E2AE2" w:rsidRPr="0016667B">
        <w:t xml:space="preserve">При предоставлении  муниципальных услуг в администрации Подгоренского городского поселения Подгоренского муниципального района осуществляется межведомственное электронное взаимодействие </w:t>
      </w:r>
      <w:r w:rsidR="006F5E16" w:rsidRPr="0016667B">
        <w:t>в Системе гарантированного информационного обмена,</w:t>
      </w:r>
      <w:r w:rsidR="004E2AE2" w:rsidRPr="0016667B">
        <w:t xml:space="preserve"> позволяющее получить  в органах предоставляющих государственные услуги,  документы и  информацию  необходимые  для предоставления муниципальных услуг.</w:t>
      </w:r>
    </w:p>
    <w:p w:rsidR="004E2AE2" w:rsidRPr="0016667B" w:rsidRDefault="004E2AE2" w:rsidP="004E2AE2">
      <w:pPr>
        <w:ind w:firstLine="708"/>
        <w:jc w:val="both"/>
      </w:pPr>
      <w:r w:rsidRPr="0016667B">
        <w:t>В 201</w:t>
      </w:r>
      <w:r w:rsidR="006F5E16" w:rsidRPr="0016667B">
        <w:t>4</w:t>
      </w:r>
      <w:r w:rsidRPr="0016667B">
        <w:t xml:space="preserve"> году при предоставлении муниципальных услуг в администрации Подгоренского городского поселения в рамках межведомственного электронного взаимодействия </w:t>
      </w:r>
      <w:r w:rsidR="006F5E16" w:rsidRPr="0016667B">
        <w:t xml:space="preserve">в </w:t>
      </w:r>
      <w:r w:rsidRPr="0016667B">
        <w:t xml:space="preserve">Системе </w:t>
      </w:r>
      <w:r w:rsidR="006F5E16" w:rsidRPr="0016667B">
        <w:t xml:space="preserve">гарантированного информационного обменабыло сделано 518 электронных запросов </w:t>
      </w:r>
      <w:r w:rsidRPr="0016667B">
        <w:t>в органы предоставляющее государственные услуги.</w:t>
      </w:r>
    </w:p>
    <w:p w:rsidR="00AC4B53" w:rsidRPr="0016667B" w:rsidRDefault="00AC4B53" w:rsidP="004E2AE2">
      <w:pPr>
        <w:ind w:firstLine="708"/>
        <w:jc w:val="both"/>
      </w:pPr>
    </w:p>
    <w:p w:rsidR="004E2AE2" w:rsidRPr="0016667B" w:rsidRDefault="004E2AE2" w:rsidP="004E2AE2">
      <w:pPr>
        <w:jc w:val="both"/>
        <w:rPr>
          <w:b/>
        </w:rPr>
      </w:pPr>
      <w:r w:rsidRPr="0016667B">
        <w:rPr>
          <w:b/>
        </w:rPr>
        <w:t>5. Обеспечение   граждан, проживающих в поселении и нуждающихся в улучшении жилищных условий, жилыми помещениями</w:t>
      </w:r>
    </w:p>
    <w:p w:rsidR="004E2AE2" w:rsidRPr="0016667B" w:rsidRDefault="004E2AE2" w:rsidP="004E2AE2">
      <w:pPr>
        <w:jc w:val="both"/>
        <w:rPr>
          <w:b/>
        </w:rPr>
      </w:pPr>
    </w:p>
    <w:p w:rsidR="004E2AE2" w:rsidRPr="0016667B" w:rsidRDefault="004E2AE2" w:rsidP="004E2AE2">
      <w:pPr>
        <w:ind w:firstLine="840"/>
        <w:jc w:val="both"/>
        <w:rPr>
          <w:bCs/>
        </w:rPr>
      </w:pPr>
      <w:r w:rsidRPr="0016667B">
        <w:t>В 201</w:t>
      </w:r>
      <w:r w:rsidR="00B51802" w:rsidRPr="0016667B">
        <w:t>4</w:t>
      </w:r>
      <w:r w:rsidRPr="0016667B">
        <w:t xml:space="preserve"> г. молодые семьи Подгоренского городского поселения принимали участие </w:t>
      </w:r>
      <w:r w:rsidRPr="0016667B">
        <w:rPr>
          <w:bCs/>
        </w:rPr>
        <w:t>для получения государственной поддержки на строительство (приобретение) жилья в рамках реализации долгосрочной областной целевой программы «Обеспечение жильем молодых семей на 2011-2015 годы», утвержденной Постановлением Правительства Воронежской области от 29.12.2010 года  № 1140.</w:t>
      </w:r>
    </w:p>
    <w:p w:rsidR="004E2AE2" w:rsidRPr="0016667B" w:rsidRDefault="004E2AE2" w:rsidP="004E2AE2">
      <w:pPr>
        <w:ind w:firstLine="840"/>
        <w:jc w:val="both"/>
      </w:pPr>
      <w:r w:rsidRPr="0016667B">
        <w:t>Признаны нуждающимися в улучшении жилищных условий  для участия в вышеперечисленн</w:t>
      </w:r>
      <w:r w:rsidR="003D1DA1" w:rsidRPr="0016667B">
        <w:t>ой</w:t>
      </w:r>
      <w:r w:rsidRPr="0016667B">
        <w:t xml:space="preserve">  программ</w:t>
      </w:r>
      <w:r w:rsidR="003D1DA1" w:rsidRPr="0016667B">
        <w:t>е</w:t>
      </w:r>
      <w:r w:rsidRPr="0016667B">
        <w:t xml:space="preserve"> в 201</w:t>
      </w:r>
      <w:r w:rsidR="00311B1C" w:rsidRPr="0016667B">
        <w:t>4</w:t>
      </w:r>
      <w:r w:rsidRPr="0016667B">
        <w:t xml:space="preserve"> г. – 1</w:t>
      </w:r>
      <w:r w:rsidR="003D1DA1" w:rsidRPr="0016667B">
        <w:t>3</w:t>
      </w:r>
      <w:r w:rsidR="00362D77" w:rsidRPr="0016667B">
        <w:t xml:space="preserve"> семей, а также </w:t>
      </w:r>
      <w:r w:rsidR="00317BDB" w:rsidRPr="0016667B">
        <w:t>для</w:t>
      </w:r>
      <w:r w:rsidR="00362D77" w:rsidRPr="0016667B">
        <w:t xml:space="preserve"> подтверждения </w:t>
      </w:r>
      <w:r w:rsidR="00362D77" w:rsidRPr="0016667B">
        <w:lastRenderedPageBreak/>
        <w:t xml:space="preserve">нуждаемости молодой семьи в улучшении жилищных условий для </w:t>
      </w:r>
      <w:r w:rsidR="00317BDB" w:rsidRPr="0016667B">
        <w:t xml:space="preserve"> участия в данной программе </w:t>
      </w:r>
      <w:r w:rsidR="00362D77" w:rsidRPr="004E460F">
        <w:t xml:space="preserve">повторно </w:t>
      </w:r>
      <w:r w:rsidR="00317BDB" w:rsidRPr="0016667B">
        <w:t xml:space="preserve">было </w:t>
      </w:r>
      <w:r w:rsidR="003D1DA1" w:rsidRPr="0016667B">
        <w:t xml:space="preserve">признано нуждающимися </w:t>
      </w:r>
      <w:r w:rsidR="00317BDB" w:rsidRPr="0016667B">
        <w:t>–48 молодых семей.</w:t>
      </w:r>
    </w:p>
    <w:p w:rsidR="004E2AE2" w:rsidRPr="0016667B" w:rsidRDefault="004E2AE2" w:rsidP="004E2AE2">
      <w:pPr>
        <w:jc w:val="both"/>
        <w:rPr>
          <w:b/>
        </w:rPr>
      </w:pPr>
    </w:p>
    <w:p w:rsidR="004E2AE2" w:rsidRPr="0016667B" w:rsidRDefault="004E2AE2" w:rsidP="004E2AE2">
      <w:pPr>
        <w:jc w:val="both"/>
        <w:rPr>
          <w:b/>
        </w:rPr>
      </w:pPr>
      <w:r w:rsidRPr="0016667B">
        <w:rPr>
          <w:b/>
        </w:rPr>
        <w:t>6. Создание условий для предоставления транспортных услуг населению и организация транспортного обслуживания населения в границах поселения.</w:t>
      </w:r>
    </w:p>
    <w:p w:rsidR="004E2AE2" w:rsidRPr="0016667B" w:rsidRDefault="004E2AE2" w:rsidP="004E2AE2">
      <w:pPr>
        <w:jc w:val="both"/>
        <w:rPr>
          <w:b/>
        </w:rPr>
      </w:pPr>
    </w:p>
    <w:p w:rsidR="004E2AE2" w:rsidRPr="0016667B" w:rsidRDefault="004E2AE2" w:rsidP="004E2AE2">
      <w:pPr>
        <w:ind w:firstLine="708"/>
        <w:jc w:val="both"/>
      </w:pPr>
      <w:r w:rsidRPr="0016667B">
        <w:t>Транспортные услуги населению на территории Подгоренского гор</w:t>
      </w:r>
      <w:r w:rsidR="00DE4767">
        <w:t xml:space="preserve">одского поселения оказывает ОАО </w:t>
      </w:r>
      <w:r w:rsidRPr="0016667B">
        <w:t xml:space="preserve"> «Подгоренское ПАТП»  по маршрутам «</w:t>
      </w:r>
      <w:proofErr w:type="spellStart"/>
      <w:r w:rsidRPr="0016667B">
        <w:t>х</w:t>
      </w:r>
      <w:proofErr w:type="gramStart"/>
      <w:r w:rsidRPr="0016667B">
        <w:t>.Л</w:t>
      </w:r>
      <w:proofErr w:type="gramEnd"/>
      <w:r w:rsidRPr="0016667B">
        <w:t>уговой</w:t>
      </w:r>
      <w:proofErr w:type="spellEnd"/>
      <w:r w:rsidRPr="0016667B">
        <w:t xml:space="preserve"> – </w:t>
      </w:r>
      <w:proofErr w:type="spellStart"/>
      <w:r w:rsidRPr="0016667B">
        <w:t>Спецхоз</w:t>
      </w:r>
      <w:proofErr w:type="spellEnd"/>
      <w:r w:rsidRPr="0016667B">
        <w:t>»  и «</w:t>
      </w:r>
      <w:proofErr w:type="spellStart"/>
      <w:r w:rsidRPr="0016667B">
        <w:t>Спецхоз</w:t>
      </w:r>
      <w:proofErr w:type="spellEnd"/>
      <w:r w:rsidRPr="0016667B">
        <w:t>–</w:t>
      </w:r>
      <w:proofErr w:type="spellStart"/>
      <w:r w:rsidRPr="0016667B">
        <w:t>х.Луговой</w:t>
      </w:r>
      <w:proofErr w:type="spellEnd"/>
      <w:r w:rsidRPr="0016667B">
        <w:t>» в будние дни следует два пассажирских автобуса с 6-00 до 19-00 часов, всего 32 рейса, в выходные и праздничные дни, автобусные рейсы осуществляются с 6-00 до 19-00 часов по тем же маршрутам одним автобусом, всего 24 рейса.</w:t>
      </w:r>
    </w:p>
    <w:p w:rsidR="004E2AE2" w:rsidRPr="0016667B" w:rsidRDefault="004E2AE2" w:rsidP="004E2AE2">
      <w:pPr>
        <w:ind w:firstLine="708"/>
        <w:jc w:val="both"/>
      </w:pPr>
      <w:r w:rsidRPr="0016667B">
        <w:t>Для удобства пассажиров и по их просьбе, три раза в день автобус  совершает рейс по улице  Зелёная к улице Весенней.</w:t>
      </w:r>
    </w:p>
    <w:p w:rsidR="004E2AE2" w:rsidRPr="0016667B" w:rsidRDefault="004E2AE2" w:rsidP="004E2AE2">
      <w:pPr>
        <w:ind w:firstLine="708"/>
        <w:jc w:val="both"/>
      </w:pPr>
      <w:r w:rsidRPr="0016667B">
        <w:t>Отдел образования осуществляет подвоз школьников школьным автобусом по маршрутам:</w:t>
      </w:r>
    </w:p>
    <w:p w:rsidR="004E2AE2" w:rsidRPr="0016667B" w:rsidRDefault="004E2AE2" w:rsidP="004E2AE2">
      <w:pPr>
        <w:jc w:val="both"/>
      </w:pPr>
      <w:r w:rsidRPr="0016667B">
        <w:t xml:space="preserve">- х. </w:t>
      </w:r>
      <w:proofErr w:type="spellStart"/>
      <w:r w:rsidRPr="0016667B">
        <w:t>Гальск</w:t>
      </w:r>
      <w:proofErr w:type="spellEnd"/>
      <w:r w:rsidRPr="0016667B">
        <w:t xml:space="preserve"> – х. </w:t>
      </w:r>
      <w:proofErr w:type="spellStart"/>
      <w:r w:rsidRPr="0016667B">
        <w:t>Гальск</w:t>
      </w:r>
      <w:proofErr w:type="spellEnd"/>
      <w:r w:rsidRPr="0016667B">
        <w:t xml:space="preserve"> – МОУ Подгоренская СОШ № !;</w:t>
      </w:r>
    </w:p>
    <w:p w:rsidR="004E2AE2" w:rsidRPr="0016667B" w:rsidRDefault="004E2AE2" w:rsidP="004E2AE2">
      <w:pPr>
        <w:jc w:val="both"/>
      </w:pPr>
      <w:r w:rsidRPr="0016667B">
        <w:t xml:space="preserve">- </w:t>
      </w:r>
      <w:proofErr w:type="spellStart"/>
      <w:r w:rsidRPr="0016667B">
        <w:t>Большедмитровка</w:t>
      </w:r>
      <w:proofErr w:type="spellEnd"/>
      <w:r w:rsidRPr="0016667B">
        <w:t xml:space="preserve"> – с. Подгорное – Подгоренская СОШ № 1;</w:t>
      </w:r>
    </w:p>
    <w:p w:rsidR="004E2AE2" w:rsidRPr="0016667B" w:rsidRDefault="004E2AE2" w:rsidP="004E2AE2">
      <w:pPr>
        <w:jc w:val="both"/>
      </w:pPr>
      <w:r w:rsidRPr="0016667B">
        <w:t xml:space="preserve">- </w:t>
      </w:r>
      <w:proofErr w:type="spellStart"/>
      <w:r w:rsidRPr="0016667B">
        <w:t>Большедмитровка</w:t>
      </w:r>
      <w:proofErr w:type="spellEnd"/>
      <w:r w:rsidRPr="0016667B">
        <w:t xml:space="preserve"> – сл. Подгорное – МОУ Подгоренская СОШ № 2; </w:t>
      </w:r>
    </w:p>
    <w:p w:rsidR="004E2AE2" w:rsidRPr="0016667B" w:rsidRDefault="004E2AE2" w:rsidP="004E2AE2">
      <w:pPr>
        <w:jc w:val="both"/>
      </w:pPr>
      <w:r w:rsidRPr="0016667B">
        <w:t>- Перевальное – Пробуждение – МОУ Подгоренская СОШ № 2;</w:t>
      </w:r>
    </w:p>
    <w:p w:rsidR="004E2AE2" w:rsidRPr="0016667B" w:rsidRDefault="004E2AE2" w:rsidP="004E2AE2">
      <w:pPr>
        <w:jc w:val="both"/>
      </w:pPr>
      <w:r w:rsidRPr="0016667B">
        <w:t>- х. Галльский – х. Луговой – п.г.т. Подгоренский – МОУ Подгоренская СОШ № 2.</w:t>
      </w:r>
    </w:p>
    <w:p w:rsidR="004E2AE2" w:rsidRPr="0016667B" w:rsidRDefault="004E2AE2" w:rsidP="004E2AE2">
      <w:pPr>
        <w:jc w:val="both"/>
      </w:pPr>
      <w:r w:rsidRPr="0016667B">
        <w:t xml:space="preserve">           Частные службы такси «Фортуна» и «Марина» круглосуточно осуществляют перевозку  пассажиров по всем направлениям.</w:t>
      </w:r>
    </w:p>
    <w:p w:rsidR="004E2AE2" w:rsidRPr="0016667B" w:rsidRDefault="004E2AE2" w:rsidP="004E2AE2">
      <w:pPr>
        <w:jc w:val="both"/>
        <w:rPr>
          <w:b/>
        </w:rPr>
      </w:pPr>
    </w:p>
    <w:p w:rsidR="00183272" w:rsidRPr="0016667B" w:rsidRDefault="00183272" w:rsidP="004E2AE2">
      <w:pPr>
        <w:jc w:val="both"/>
        <w:rPr>
          <w:b/>
        </w:rPr>
      </w:pPr>
    </w:p>
    <w:p w:rsidR="00183272" w:rsidRPr="0016667B" w:rsidRDefault="00183272" w:rsidP="00183272">
      <w:pPr>
        <w:jc w:val="both"/>
        <w:rPr>
          <w:b/>
        </w:rPr>
      </w:pPr>
      <w:r w:rsidRPr="0016667B">
        <w:rPr>
          <w:b/>
        </w:rPr>
        <w:t>6.1. Участие в профилактике терроризма и экстремизма, а также в минимизации и (или) ликвидации последствий терроризма и экстремизма в границах поселения.</w:t>
      </w:r>
    </w:p>
    <w:p w:rsidR="00183272" w:rsidRPr="0016667B" w:rsidRDefault="00183272" w:rsidP="00183272">
      <w:pPr>
        <w:jc w:val="both"/>
      </w:pPr>
      <w:r w:rsidRPr="0016667B">
        <w:tab/>
      </w:r>
    </w:p>
    <w:p w:rsidR="00183272" w:rsidRPr="0016667B" w:rsidRDefault="00183272" w:rsidP="00183272">
      <w:pPr>
        <w:jc w:val="both"/>
      </w:pPr>
      <w:r w:rsidRPr="0016667B">
        <w:t xml:space="preserve">     Для снижения вероятности террористических актов на территории Подгоренского городского поселения была проведена следующая работа: </w:t>
      </w:r>
    </w:p>
    <w:p w:rsidR="00183272" w:rsidRPr="0016667B" w:rsidRDefault="00183272" w:rsidP="00183272">
      <w:pPr>
        <w:jc w:val="both"/>
      </w:pPr>
      <w:r w:rsidRPr="0016667B">
        <w:t xml:space="preserve">          - разработан план по противодействию терроризма и экстремизма на территории Подгоренского городского поселения;</w:t>
      </w:r>
    </w:p>
    <w:p w:rsidR="00183272" w:rsidRPr="0016667B" w:rsidRDefault="00183272" w:rsidP="00183272">
      <w:pPr>
        <w:numPr>
          <w:ilvl w:val="0"/>
          <w:numId w:val="5"/>
        </w:numPr>
        <w:tabs>
          <w:tab w:val="num" w:pos="1080"/>
        </w:tabs>
        <w:ind w:left="0" w:firstLine="720"/>
        <w:jc w:val="both"/>
      </w:pPr>
      <w:r w:rsidRPr="0016667B">
        <w:t>определены места массового скопления населения и места для проведения протестных митингов;</w:t>
      </w:r>
    </w:p>
    <w:p w:rsidR="00183272" w:rsidRPr="0016667B" w:rsidRDefault="00183272" w:rsidP="00183272">
      <w:pPr>
        <w:numPr>
          <w:ilvl w:val="0"/>
          <w:numId w:val="5"/>
        </w:numPr>
        <w:tabs>
          <w:tab w:val="num" w:pos="1080"/>
        </w:tabs>
        <w:ind w:left="0" w:firstLine="720"/>
        <w:jc w:val="both"/>
      </w:pPr>
      <w:r w:rsidRPr="0016667B">
        <w:t>определен перечень объектов особой важности, повышенной опасности и объектов жизнеобеспечения Подгоренского городского поселения;</w:t>
      </w:r>
    </w:p>
    <w:p w:rsidR="00183272" w:rsidRPr="0016667B" w:rsidRDefault="00183272" w:rsidP="00183272">
      <w:pPr>
        <w:numPr>
          <w:ilvl w:val="0"/>
          <w:numId w:val="5"/>
        </w:numPr>
        <w:tabs>
          <w:tab w:val="num" w:pos="1080"/>
        </w:tabs>
        <w:ind w:left="0" w:firstLine="720"/>
        <w:jc w:val="both"/>
      </w:pPr>
      <w:r w:rsidRPr="0016667B">
        <w:t>проведено обнародование указанных объектов совместно представителями отдела ГО и ЧС администрации Подгоренского муниципального района и руководителями объектов на предмет антитеррористической защищенности.</w:t>
      </w:r>
    </w:p>
    <w:p w:rsidR="00183272" w:rsidRPr="0016667B" w:rsidRDefault="00183272" w:rsidP="00183272">
      <w:pPr>
        <w:ind w:firstLine="708"/>
        <w:jc w:val="both"/>
      </w:pPr>
      <w:r w:rsidRPr="0016667B">
        <w:t>Коммунальной службой ООО «</w:t>
      </w:r>
      <w:proofErr w:type="spellStart"/>
      <w:r w:rsidRPr="0016667B">
        <w:t>Жилкомсервис</w:t>
      </w:r>
      <w:proofErr w:type="spellEnd"/>
      <w:r w:rsidRPr="0016667B">
        <w:t>» ежемесячно проводится проверка подвалов, подъездов и чердаков многоэтажных жилых домов на предмет пребывания в них лиц без определенного места жительства, а также возможности складирования взрывчатых и огнеопасных веществ;</w:t>
      </w:r>
    </w:p>
    <w:p w:rsidR="00183272" w:rsidRPr="0016667B" w:rsidRDefault="00183272" w:rsidP="00183272">
      <w:pPr>
        <w:jc w:val="both"/>
      </w:pPr>
      <w:r w:rsidRPr="0016667B">
        <w:tab/>
        <w:t>- проведено обследование мест для укрытия людей в случае радиационной опасности (бомбоубежище).</w:t>
      </w:r>
    </w:p>
    <w:p w:rsidR="00183272" w:rsidRPr="0016667B" w:rsidRDefault="00183272" w:rsidP="00183272">
      <w:pPr>
        <w:jc w:val="both"/>
        <w:rPr>
          <w:b/>
        </w:rPr>
      </w:pPr>
    </w:p>
    <w:p w:rsidR="0016667B" w:rsidRDefault="0016667B" w:rsidP="00183272">
      <w:pPr>
        <w:jc w:val="both"/>
        <w:rPr>
          <w:b/>
        </w:rPr>
      </w:pPr>
    </w:p>
    <w:p w:rsidR="00183272" w:rsidRPr="0016667B" w:rsidRDefault="00183272" w:rsidP="00183272">
      <w:pPr>
        <w:jc w:val="both"/>
        <w:rPr>
          <w:b/>
        </w:rPr>
      </w:pPr>
      <w:r w:rsidRPr="0016667B">
        <w:rPr>
          <w:b/>
        </w:rPr>
        <w:t>7. Участие в предупреждении и ликвидации последствий чрезвычайных ситуаций в границах поселения.</w:t>
      </w:r>
    </w:p>
    <w:p w:rsidR="00183272" w:rsidRPr="0016667B" w:rsidRDefault="00183272" w:rsidP="00183272">
      <w:pPr>
        <w:jc w:val="both"/>
      </w:pPr>
      <w:r w:rsidRPr="0016667B">
        <w:tab/>
      </w:r>
    </w:p>
    <w:p w:rsidR="00183272" w:rsidRPr="0016667B" w:rsidRDefault="00183272" w:rsidP="00183272">
      <w:pPr>
        <w:jc w:val="both"/>
      </w:pPr>
      <w:r w:rsidRPr="0016667B">
        <w:t xml:space="preserve">      В 2014 году по предупреждению и ликвидации последствий чрезвычайных ситуаций в границах Подгоренского городского поселения работа проводилась согласно Плана </w:t>
      </w:r>
      <w:r w:rsidRPr="0016667B">
        <w:lastRenderedPageBreak/>
        <w:t>основных мероприятий по вопросам гражданской обороны, защиты населения и территорий, обеспечения пожарной безопасности и спасения людей на водах.</w:t>
      </w:r>
    </w:p>
    <w:p w:rsidR="00183272" w:rsidRPr="0016667B" w:rsidRDefault="00183272" w:rsidP="00183272">
      <w:pPr>
        <w:jc w:val="both"/>
        <w:rPr>
          <w:b/>
        </w:rPr>
      </w:pPr>
    </w:p>
    <w:p w:rsidR="00183272" w:rsidRPr="0016667B" w:rsidRDefault="00183272" w:rsidP="00183272">
      <w:pPr>
        <w:jc w:val="both"/>
        <w:rPr>
          <w:b/>
        </w:rPr>
      </w:pPr>
      <w:r w:rsidRPr="0016667B">
        <w:rPr>
          <w:b/>
        </w:rPr>
        <w:t>8. Обеспечение первичных мер пожарной безопасности в границах населенных пунктов поселения.</w:t>
      </w:r>
    </w:p>
    <w:p w:rsidR="00183272" w:rsidRPr="0016667B" w:rsidRDefault="00183272" w:rsidP="00183272">
      <w:pPr>
        <w:jc w:val="both"/>
      </w:pPr>
      <w:r w:rsidRPr="0016667B">
        <w:tab/>
      </w:r>
    </w:p>
    <w:p w:rsidR="00183272" w:rsidRPr="0016667B" w:rsidRDefault="00183272" w:rsidP="00183272">
      <w:pPr>
        <w:ind w:firstLine="708"/>
        <w:jc w:val="both"/>
      </w:pPr>
      <w:r w:rsidRPr="0016667B">
        <w:t>На территории Подгоренского городского поселения функционирует и обеспечивает пожарную безопасность Пожарная часть № 52. Подгоренское городское поселение находится в пределах досягаемости пожарной части, поэтому создавать дополнительные пожарные дружины не целесообразно. Когда летом установилась чрезвычайная пожароопасная обстановка администрация поселения произвела опашку всех населенных пунктов на это было израсходовано  14,6 тыс.руб.</w:t>
      </w:r>
    </w:p>
    <w:p w:rsidR="00183272" w:rsidRPr="0016667B" w:rsidRDefault="00183272" w:rsidP="004E2AE2">
      <w:pPr>
        <w:jc w:val="both"/>
        <w:rPr>
          <w:b/>
        </w:rPr>
      </w:pPr>
    </w:p>
    <w:p w:rsidR="004E2AE2" w:rsidRPr="0016667B" w:rsidRDefault="004E2AE2" w:rsidP="004E2AE2">
      <w:pPr>
        <w:jc w:val="both"/>
        <w:rPr>
          <w:b/>
        </w:rPr>
      </w:pPr>
      <w:r w:rsidRPr="0016667B">
        <w:rPr>
          <w:b/>
        </w:rPr>
        <w:t>9. Создание условий для обеспечения жителей Подгоренского городского поселения услугами связи, общественного питания, торговли и бытового обслуживания населения.</w:t>
      </w:r>
    </w:p>
    <w:p w:rsidR="00FC43A2" w:rsidRPr="0016667B" w:rsidRDefault="004E2AE2" w:rsidP="00FC43A2">
      <w:pPr>
        <w:jc w:val="both"/>
      </w:pPr>
      <w:r w:rsidRPr="0016667B">
        <w:tab/>
      </w:r>
    </w:p>
    <w:p w:rsidR="00FC43A2" w:rsidRPr="0016667B" w:rsidRDefault="00FC43A2" w:rsidP="00FC43A2">
      <w:pPr>
        <w:jc w:val="both"/>
      </w:pPr>
      <w:r w:rsidRPr="0016667B">
        <w:t>В Подгоренском городском поселении функционирует мобильная связь Мегафон, Билайн, Теле-2, МТС. Улучшается качество телефонной междугородней связи и в настоящее время она переведена на цифровое соединение.</w:t>
      </w:r>
    </w:p>
    <w:p w:rsidR="00FC43A2" w:rsidRPr="0016667B" w:rsidRDefault="00FC43A2" w:rsidP="00FC43A2">
      <w:pPr>
        <w:jc w:val="both"/>
      </w:pPr>
      <w:r w:rsidRPr="0016667B">
        <w:tab/>
        <w:t>На территории Подгоренского городского поселе</w:t>
      </w:r>
      <w:r w:rsidR="00DE4767">
        <w:t>ния функционируют 5 автозаправок</w:t>
      </w:r>
      <w:r w:rsidRPr="0016667B">
        <w:t xml:space="preserve">, одна в сл. </w:t>
      </w:r>
      <w:proofErr w:type="gramStart"/>
      <w:r w:rsidRPr="0016667B">
        <w:t>Подгорное</w:t>
      </w:r>
      <w:proofErr w:type="gramEnd"/>
      <w:r w:rsidRPr="0016667B">
        <w:t xml:space="preserve"> и  4  в п.г.т. Подгоренский, 6 станций техобслуживания и пункты автосервиса.</w:t>
      </w:r>
    </w:p>
    <w:p w:rsidR="00FC43A2" w:rsidRPr="0016667B" w:rsidRDefault="00FC43A2" w:rsidP="00FC43A2">
      <w:pPr>
        <w:jc w:val="both"/>
      </w:pPr>
      <w:r w:rsidRPr="0016667B">
        <w:tab/>
        <w:t>Бытовые услуги оказывают:</w:t>
      </w:r>
    </w:p>
    <w:p w:rsidR="00FC43A2" w:rsidRPr="0016667B" w:rsidRDefault="00FC43A2" w:rsidP="00FC43A2">
      <w:pPr>
        <w:jc w:val="both"/>
      </w:pPr>
      <w:r w:rsidRPr="0016667B">
        <w:t xml:space="preserve"> 9 парикмахерских, имеются швейный и трикотажный цеха, кроме того, функционируют:</w:t>
      </w:r>
    </w:p>
    <w:p w:rsidR="00FC43A2" w:rsidRPr="0016667B" w:rsidRDefault="00FC43A2" w:rsidP="00FC43A2">
      <w:pPr>
        <w:jc w:val="both"/>
      </w:pPr>
      <w:r w:rsidRPr="0016667B">
        <w:t>- пункты по ремонту  технических средств -5</w:t>
      </w:r>
    </w:p>
    <w:p w:rsidR="00FC43A2" w:rsidRPr="0016667B" w:rsidRDefault="00FC43A2" w:rsidP="00FC43A2">
      <w:pPr>
        <w:jc w:val="both"/>
      </w:pPr>
      <w:r w:rsidRPr="0016667B">
        <w:t>-пункты по ремонту и техническому обслуживанию бытовой  радиоэлектронной аппаратуры -2</w:t>
      </w:r>
    </w:p>
    <w:p w:rsidR="00FC43A2" w:rsidRPr="0016667B" w:rsidRDefault="00FC43A2" w:rsidP="00FC43A2">
      <w:pPr>
        <w:jc w:val="both"/>
      </w:pPr>
      <w:r w:rsidRPr="0016667B">
        <w:t>- пункты секретарских и нотариальных услуг -2</w:t>
      </w:r>
    </w:p>
    <w:p w:rsidR="00FC43A2" w:rsidRPr="0016667B" w:rsidRDefault="00FC43A2" w:rsidP="00FC43A2">
      <w:pPr>
        <w:jc w:val="both"/>
      </w:pPr>
      <w:r w:rsidRPr="0016667B">
        <w:t>- пункты по предоставлению адвокатских и юридических услуг -4</w:t>
      </w:r>
    </w:p>
    <w:p w:rsidR="00FC43A2" w:rsidRPr="0016667B" w:rsidRDefault="00FC43A2" w:rsidP="00FC43A2">
      <w:pPr>
        <w:jc w:val="both"/>
      </w:pPr>
      <w:r w:rsidRPr="0016667B">
        <w:t>- деятельность, связанная с использованием вычислительной техники и информационных технологий -1</w:t>
      </w:r>
    </w:p>
    <w:p w:rsidR="00FC43A2" w:rsidRPr="0016667B" w:rsidRDefault="00FC43A2" w:rsidP="00FC43A2">
      <w:pPr>
        <w:jc w:val="both"/>
      </w:pPr>
      <w:r w:rsidRPr="0016667B">
        <w:t>- пункты по предоставлению страховых услуг-2</w:t>
      </w:r>
    </w:p>
    <w:p w:rsidR="00FC43A2" w:rsidRPr="0016667B" w:rsidRDefault="00FC43A2" w:rsidP="00FC43A2">
      <w:pPr>
        <w:jc w:val="both"/>
      </w:pPr>
      <w:r w:rsidRPr="0016667B">
        <w:t>- ремонту мебели-2</w:t>
      </w:r>
    </w:p>
    <w:p w:rsidR="00FC43A2" w:rsidRPr="0016667B" w:rsidRDefault="00FC43A2" w:rsidP="00FC43A2">
      <w:pPr>
        <w:jc w:val="both"/>
      </w:pPr>
      <w:r w:rsidRPr="0016667B">
        <w:t>- ремонту обуви-2</w:t>
      </w:r>
    </w:p>
    <w:p w:rsidR="00FC43A2" w:rsidRPr="0016667B" w:rsidRDefault="00FC43A2" w:rsidP="00FC43A2">
      <w:pPr>
        <w:jc w:val="both"/>
      </w:pPr>
      <w:r w:rsidRPr="0016667B">
        <w:t>-ремонту холодильников-1</w:t>
      </w:r>
    </w:p>
    <w:p w:rsidR="00FC43A2" w:rsidRPr="0016667B" w:rsidRDefault="00FC43A2" w:rsidP="00FC43A2">
      <w:pPr>
        <w:jc w:val="both"/>
      </w:pPr>
      <w:r w:rsidRPr="0016667B">
        <w:t xml:space="preserve">       Работают на территории городского два фотоателье, изготовляют ювелирные изделия 2 предпринимателя, ремонтом и отделочными работами квартир занимаются  4 индивидуальных предпринимателей.</w:t>
      </w:r>
    </w:p>
    <w:p w:rsidR="00FC43A2" w:rsidRPr="0016667B" w:rsidRDefault="00FC43A2" w:rsidP="00FC43A2">
      <w:pPr>
        <w:jc w:val="both"/>
      </w:pPr>
      <w:r w:rsidRPr="0016667B">
        <w:t>Кроме того, предоставляют нашему населению услуги следующего характера:</w:t>
      </w:r>
    </w:p>
    <w:p w:rsidR="00FC43A2" w:rsidRPr="0016667B" w:rsidRDefault="00FC43A2" w:rsidP="00FC43A2">
      <w:pPr>
        <w:jc w:val="both"/>
      </w:pPr>
      <w:r w:rsidRPr="0016667B">
        <w:t>-секретарские услуги,</w:t>
      </w:r>
    </w:p>
    <w:p w:rsidR="00FC43A2" w:rsidRPr="0016667B" w:rsidRDefault="00FC43A2" w:rsidP="00FC43A2">
      <w:pPr>
        <w:jc w:val="both"/>
      </w:pPr>
      <w:r w:rsidRPr="0016667B">
        <w:t>-по вычислительной технике,</w:t>
      </w:r>
    </w:p>
    <w:p w:rsidR="00FC43A2" w:rsidRPr="0016667B" w:rsidRDefault="00FC43A2" w:rsidP="00FC43A2">
      <w:pPr>
        <w:jc w:val="both"/>
      </w:pPr>
      <w:r w:rsidRPr="0016667B">
        <w:t>-</w:t>
      </w:r>
      <w:proofErr w:type="spellStart"/>
      <w:r w:rsidRPr="0016667B">
        <w:t>физкультурно</w:t>
      </w:r>
      <w:proofErr w:type="spellEnd"/>
      <w:r w:rsidRPr="0016667B">
        <w:t xml:space="preserve"> – оздоровительные </w:t>
      </w:r>
    </w:p>
    <w:p w:rsidR="00FC43A2" w:rsidRPr="0016667B" w:rsidRDefault="00FC43A2" w:rsidP="00FC43A2">
      <w:pPr>
        <w:jc w:val="both"/>
      </w:pPr>
      <w:r w:rsidRPr="0016667B">
        <w:t>- предприятие бытовых услуг;</w:t>
      </w:r>
    </w:p>
    <w:p w:rsidR="00FC43A2" w:rsidRPr="0016667B" w:rsidRDefault="00FC43A2" w:rsidP="00FC43A2">
      <w:pPr>
        <w:jc w:val="both"/>
      </w:pPr>
      <w:r w:rsidRPr="0016667B">
        <w:t>- предприятия ритуальных услуг -3;</w:t>
      </w:r>
    </w:p>
    <w:p w:rsidR="00FC43A2" w:rsidRPr="0016667B" w:rsidRDefault="00FC43A2" w:rsidP="00FC43A2">
      <w:pPr>
        <w:jc w:val="both"/>
      </w:pPr>
      <w:r w:rsidRPr="0016667B">
        <w:t>- баня -3;</w:t>
      </w:r>
    </w:p>
    <w:p w:rsidR="00FC43A2" w:rsidRPr="0016667B" w:rsidRDefault="00FC43A2" w:rsidP="00FC43A2">
      <w:pPr>
        <w:jc w:val="both"/>
      </w:pPr>
      <w:r w:rsidRPr="0016667B">
        <w:t xml:space="preserve">     С 2014года начали свою деятельность агентства: по ландшафтному дизайну, туристическое обслуживание, изготовление межевых планов на земельных участках, универсальных услуг;</w:t>
      </w:r>
    </w:p>
    <w:p w:rsidR="00FC43A2" w:rsidRPr="0016667B" w:rsidRDefault="00FC43A2" w:rsidP="00FC43A2">
      <w:pPr>
        <w:jc w:val="both"/>
      </w:pPr>
      <w:r w:rsidRPr="0016667B">
        <w:t>- и другие.</w:t>
      </w:r>
    </w:p>
    <w:p w:rsidR="00FC43A2" w:rsidRPr="0016667B" w:rsidRDefault="00FC43A2" w:rsidP="00FC43A2">
      <w:pPr>
        <w:jc w:val="both"/>
      </w:pPr>
      <w:r w:rsidRPr="0016667B">
        <w:t xml:space="preserve">                Для обеспечения населения услугами общественного питания, торговли в городском поселении работают ООО УК Подгоренский рынок, 4-столовые, кафе-5шт, </w:t>
      </w:r>
      <w:r w:rsidRPr="0016667B">
        <w:lastRenderedPageBreak/>
        <w:t>кафе –закусочные-2; киоски по быстрому приготовлению продуктов «Русский аппетит»-2; магазинов - 126, павильоны и киосков- 39.</w:t>
      </w:r>
    </w:p>
    <w:p w:rsidR="00FC43A2" w:rsidRPr="0016667B" w:rsidRDefault="00FC43A2" w:rsidP="0016667B">
      <w:pPr>
        <w:ind w:firstLine="708"/>
        <w:jc w:val="both"/>
      </w:pPr>
      <w:r w:rsidRPr="0016667B">
        <w:t>21 объект нестационарной торговли созданы и функционируют с целью, чтобы приблиз</w:t>
      </w:r>
      <w:r w:rsidR="00CF5DE9" w:rsidRPr="0016667B">
        <w:t xml:space="preserve">ит к населению торговые услуги, и </w:t>
      </w:r>
      <w:r w:rsidRPr="0016667B">
        <w:t>18 точек по продаже качественного цельного молока фирмы «Павловская нива».</w:t>
      </w:r>
    </w:p>
    <w:p w:rsidR="004E2AE2" w:rsidRPr="0016667B" w:rsidRDefault="00FC43A2" w:rsidP="00FC43A2">
      <w:pPr>
        <w:jc w:val="both"/>
      </w:pPr>
      <w:r w:rsidRPr="0016667B">
        <w:t xml:space="preserve">    </w:t>
      </w:r>
      <w:r w:rsidR="0016667B" w:rsidRPr="0016667B">
        <w:t xml:space="preserve">     </w:t>
      </w:r>
      <w:r w:rsidRPr="0016667B">
        <w:t xml:space="preserve"> Кроме того, на территории Подгоренского городского поселения в здании районного Дома культуры  за 2014 году состоялись 45 ярмарок по продаже кожаной обуви отечественных производителей, меховые и трикотажные изделия. На территории Подгоренского рынка были организованы 4 сельскохозяйственные ярмарки, а также ежедневно работает на территории рынка в среднем за год 41 торговое место по продаже самых востребованных населением товаров.</w:t>
      </w:r>
    </w:p>
    <w:p w:rsidR="004E2AE2" w:rsidRPr="0016667B" w:rsidRDefault="004E2AE2" w:rsidP="004E2AE2">
      <w:pPr>
        <w:tabs>
          <w:tab w:val="left" w:pos="9720"/>
          <w:tab w:val="left" w:pos="10416"/>
        </w:tabs>
        <w:jc w:val="both"/>
        <w:rPr>
          <w:b/>
        </w:rPr>
      </w:pPr>
    </w:p>
    <w:p w:rsidR="004E2AE2" w:rsidRDefault="004E2AE2" w:rsidP="004E2AE2">
      <w:pPr>
        <w:tabs>
          <w:tab w:val="left" w:pos="9720"/>
          <w:tab w:val="left" w:pos="10416"/>
        </w:tabs>
        <w:jc w:val="both"/>
        <w:rPr>
          <w:b/>
        </w:rPr>
      </w:pPr>
      <w:r w:rsidRPr="0016667B">
        <w:rPr>
          <w:b/>
        </w:rPr>
        <w:t>10.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16667B" w:rsidRPr="0016667B" w:rsidRDefault="0016667B" w:rsidP="004E2AE2">
      <w:pPr>
        <w:tabs>
          <w:tab w:val="left" w:pos="9720"/>
          <w:tab w:val="left" w:pos="10416"/>
        </w:tabs>
        <w:jc w:val="both"/>
        <w:rPr>
          <w:b/>
        </w:rPr>
      </w:pPr>
    </w:p>
    <w:p w:rsidR="00591DA7" w:rsidRPr="0016667B" w:rsidRDefault="00591DA7" w:rsidP="00591DA7">
      <w:pPr>
        <w:tabs>
          <w:tab w:val="left" w:pos="0"/>
        </w:tabs>
        <w:jc w:val="both"/>
      </w:pPr>
      <w:r w:rsidRPr="0016667B">
        <w:t xml:space="preserve">      Библиотеки в 2014 году пополнили свой книжный фонд на 1280экз.(218)экз. экземпляров, а всего  фонд составляет 84288 экз.(26043) экземпляров книг. </w:t>
      </w:r>
    </w:p>
    <w:p w:rsidR="00591DA7" w:rsidRPr="0016667B" w:rsidRDefault="00901A14" w:rsidP="00591DA7">
      <w:pPr>
        <w:tabs>
          <w:tab w:val="left" w:pos="0"/>
        </w:tabs>
        <w:jc w:val="both"/>
      </w:pPr>
      <w:r w:rsidRPr="0016667B">
        <w:t xml:space="preserve">              За </w:t>
      </w:r>
      <w:r w:rsidR="00591DA7" w:rsidRPr="0016667B">
        <w:t xml:space="preserve"> 2014 год библиотеками  обслужено населения городского поселения в количестве 6715 (1165) читателей, в т.ч. активных читателей- 1434(394) чел., приезжих –3339(128) чел., которым было выдано146,051(28,322)   экземпляров  книг, число посещений библиотеки составило более 66,577(15,105) тыс. человек.</w:t>
      </w:r>
    </w:p>
    <w:p w:rsidR="00591DA7" w:rsidRPr="0016667B" w:rsidRDefault="00591DA7" w:rsidP="00591DA7">
      <w:pPr>
        <w:tabs>
          <w:tab w:val="left" w:pos="9720"/>
          <w:tab w:val="left" w:pos="10416"/>
        </w:tabs>
        <w:jc w:val="both"/>
      </w:pPr>
      <w:r w:rsidRPr="0016667B">
        <w:t xml:space="preserve">    Читателей среди юношества всего  - 1668(199) чел.,</w:t>
      </w:r>
    </w:p>
    <w:p w:rsidR="00591DA7" w:rsidRPr="0016667B" w:rsidRDefault="00591DA7" w:rsidP="00591DA7">
      <w:pPr>
        <w:tabs>
          <w:tab w:val="left" w:pos="9720"/>
          <w:tab w:val="left" w:pos="10416"/>
        </w:tabs>
        <w:jc w:val="both"/>
      </w:pPr>
      <w:r w:rsidRPr="0016667B">
        <w:t xml:space="preserve">     Читателей до 15 – летнего возраста – 1413(230) чел.</w:t>
      </w:r>
    </w:p>
    <w:p w:rsidR="00591DA7" w:rsidRPr="0016667B" w:rsidRDefault="00591DA7" w:rsidP="00591DA7">
      <w:pPr>
        <w:tabs>
          <w:tab w:val="left" w:pos="9720"/>
          <w:tab w:val="left" w:pos="10416"/>
        </w:tabs>
        <w:jc w:val="both"/>
      </w:pPr>
      <w:r w:rsidRPr="0016667B">
        <w:t xml:space="preserve">     В библиотеках поселения  действуют  клуба  по интересам: клуб «Славяне», «Сказочник»  и клуб «природа и фантазия» для различных категорий  читателей, их посещает постоянно около  38 человек.</w:t>
      </w:r>
    </w:p>
    <w:p w:rsidR="00591DA7" w:rsidRPr="0016667B" w:rsidRDefault="00591DA7" w:rsidP="00591DA7">
      <w:pPr>
        <w:tabs>
          <w:tab w:val="left" w:pos="9720"/>
          <w:tab w:val="left" w:pos="10416"/>
        </w:tabs>
        <w:jc w:val="both"/>
      </w:pPr>
      <w:r w:rsidRPr="0016667B">
        <w:t xml:space="preserve">       Всего за год  библиотеками городского поселения проведено всего 558(221) мероприятий, это литературно – поэтические вечера, беседы, обзоры, викторины, выставки.</w:t>
      </w:r>
    </w:p>
    <w:p w:rsidR="004E2AE2" w:rsidRPr="004E460F" w:rsidRDefault="004E460F" w:rsidP="00591DA7">
      <w:pPr>
        <w:tabs>
          <w:tab w:val="left" w:pos="0"/>
        </w:tabs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</w:t>
      </w:r>
      <w:r w:rsidR="00591DA7" w:rsidRPr="004E460F">
        <w:rPr>
          <w:b/>
          <w:i/>
          <w:sz w:val="20"/>
          <w:szCs w:val="20"/>
        </w:rPr>
        <w:t xml:space="preserve">Примечание: в скобках цифра по Подгоренской и </w:t>
      </w:r>
      <w:proofErr w:type="spellStart"/>
      <w:r w:rsidR="00591DA7" w:rsidRPr="004E460F">
        <w:rPr>
          <w:b/>
          <w:i/>
          <w:sz w:val="20"/>
          <w:szCs w:val="20"/>
        </w:rPr>
        <w:t>Луговской</w:t>
      </w:r>
      <w:proofErr w:type="spellEnd"/>
      <w:r w:rsidR="00591DA7" w:rsidRPr="004E460F">
        <w:rPr>
          <w:b/>
          <w:i/>
          <w:sz w:val="20"/>
          <w:szCs w:val="20"/>
        </w:rPr>
        <w:t xml:space="preserve"> библиотеках, а первый показатель-это все четыре библиотеки вместе, функционирующие на территории городского поселения</w:t>
      </w:r>
      <w:r>
        <w:rPr>
          <w:b/>
          <w:i/>
          <w:sz w:val="20"/>
          <w:szCs w:val="20"/>
        </w:rPr>
        <w:t>)</w:t>
      </w:r>
      <w:r w:rsidR="00591DA7" w:rsidRPr="004E460F">
        <w:rPr>
          <w:b/>
          <w:i/>
          <w:sz w:val="20"/>
          <w:szCs w:val="20"/>
        </w:rPr>
        <w:t>.</w:t>
      </w:r>
    </w:p>
    <w:p w:rsidR="00591DA7" w:rsidRPr="0016667B" w:rsidRDefault="00591DA7" w:rsidP="00591DA7">
      <w:pPr>
        <w:tabs>
          <w:tab w:val="left" w:pos="0"/>
        </w:tabs>
        <w:jc w:val="both"/>
      </w:pPr>
    </w:p>
    <w:p w:rsidR="002C1086" w:rsidRPr="0016667B" w:rsidRDefault="002C1086" w:rsidP="002C1086">
      <w:pPr>
        <w:tabs>
          <w:tab w:val="left" w:pos="9720"/>
          <w:tab w:val="left" w:pos="10416"/>
        </w:tabs>
        <w:jc w:val="both"/>
        <w:rPr>
          <w:b/>
        </w:rPr>
      </w:pPr>
      <w:r w:rsidRPr="0016667B">
        <w:rPr>
          <w:b/>
        </w:rPr>
        <w:t>11. Создание условий для организации досуга и обеспечения жителей поселения услугами организаций культуры.</w:t>
      </w:r>
    </w:p>
    <w:p w:rsidR="002C1086" w:rsidRPr="0016667B" w:rsidRDefault="002C1086" w:rsidP="002C1086">
      <w:pPr>
        <w:tabs>
          <w:tab w:val="left" w:pos="9720"/>
          <w:tab w:val="left" w:pos="10416"/>
        </w:tabs>
        <w:jc w:val="both"/>
      </w:pPr>
    </w:p>
    <w:p w:rsidR="002C1086" w:rsidRPr="0016667B" w:rsidRDefault="002C1086" w:rsidP="002C1086">
      <w:pPr>
        <w:tabs>
          <w:tab w:val="left" w:pos="9720"/>
          <w:tab w:val="left" w:pos="10416"/>
        </w:tabs>
        <w:jc w:val="both"/>
      </w:pPr>
      <w:r w:rsidRPr="0016667B">
        <w:t xml:space="preserve">       В целях содействия развитию народного творчества и культурного потенциала молодого поколения городского  поселения, вовлечения их в социально – культурную деятельность, развития их дарований, на базе учреждений культуры городского поселения  создана широкая сеть кружков и клубных объединений в количестве 11, которые  посещают 218 чел.</w:t>
      </w:r>
    </w:p>
    <w:p w:rsidR="002C1086" w:rsidRPr="0016667B" w:rsidRDefault="002C1086" w:rsidP="002C1086">
      <w:pPr>
        <w:tabs>
          <w:tab w:val="left" w:pos="9720"/>
          <w:tab w:val="left" w:pos="10416"/>
        </w:tabs>
        <w:jc w:val="both"/>
      </w:pPr>
      <w:r w:rsidRPr="0016667B">
        <w:t xml:space="preserve">     На территории городского поселения функционируют 4 вида художественного творчества, а именно:</w:t>
      </w:r>
    </w:p>
    <w:p w:rsidR="002C1086" w:rsidRPr="0016667B" w:rsidRDefault="002C1086" w:rsidP="002C1086">
      <w:pPr>
        <w:tabs>
          <w:tab w:val="left" w:pos="9720"/>
          <w:tab w:val="left" w:pos="10416"/>
        </w:tabs>
        <w:jc w:val="both"/>
      </w:pPr>
      <w:r w:rsidRPr="0016667B">
        <w:t>-хоровое,</w:t>
      </w:r>
    </w:p>
    <w:p w:rsidR="002C1086" w:rsidRPr="0016667B" w:rsidRDefault="002C1086" w:rsidP="002C1086">
      <w:pPr>
        <w:tabs>
          <w:tab w:val="left" w:pos="9720"/>
          <w:tab w:val="left" w:pos="10416"/>
        </w:tabs>
        <w:jc w:val="both"/>
      </w:pPr>
      <w:r w:rsidRPr="0016667B">
        <w:t>-вокальное,</w:t>
      </w:r>
    </w:p>
    <w:p w:rsidR="002C1086" w:rsidRPr="0016667B" w:rsidRDefault="002C1086" w:rsidP="002C1086">
      <w:pPr>
        <w:tabs>
          <w:tab w:val="left" w:pos="9720"/>
          <w:tab w:val="left" w:pos="10416"/>
        </w:tabs>
        <w:jc w:val="both"/>
      </w:pPr>
      <w:r w:rsidRPr="0016667B">
        <w:t>- танцевальное,</w:t>
      </w:r>
    </w:p>
    <w:p w:rsidR="002C1086" w:rsidRPr="0016667B" w:rsidRDefault="002C1086" w:rsidP="002C1086">
      <w:pPr>
        <w:tabs>
          <w:tab w:val="left" w:pos="9720"/>
          <w:tab w:val="left" w:pos="10416"/>
        </w:tabs>
        <w:jc w:val="both"/>
      </w:pPr>
      <w:r w:rsidRPr="0016667B">
        <w:t>- народного промысла.</w:t>
      </w:r>
    </w:p>
    <w:p w:rsidR="002C1086" w:rsidRPr="0016667B" w:rsidRDefault="002C1086" w:rsidP="002C1086">
      <w:pPr>
        <w:jc w:val="both"/>
      </w:pPr>
      <w:r w:rsidRPr="0016667B">
        <w:t xml:space="preserve">     Администрация городского поселения организовывает  культурно – массовые мероприятия и праздники народного календаря: </w:t>
      </w:r>
      <w:proofErr w:type="gramStart"/>
      <w:r w:rsidRPr="0016667B">
        <w:t>Широкая Масленица, 1 ма</w:t>
      </w:r>
      <w:r w:rsidR="004E460F">
        <w:t>я, 9 мая «День Победы»,</w:t>
      </w:r>
      <w:r w:rsidRPr="0016667B">
        <w:t>12 июня «День России», День пожилых людей, День матерей России, Международный день инвалидов, новогодние праздники и т.д.</w:t>
      </w:r>
      <w:proofErr w:type="gramEnd"/>
    </w:p>
    <w:p w:rsidR="002C1086" w:rsidRPr="0016667B" w:rsidRDefault="002C1086" w:rsidP="002C1086">
      <w:pPr>
        <w:jc w:val="both"/>
        <w:rPr>
          <w:b/>
        </w:rPr>
      </w:pPr>
      <w:r w:rsidRPr="0016667B">
        <w:t xml:space="preserve">    За 2014год организовано и проведено 215 культурно – развлекательных мероприятий, которые посетили 5359 чел. </w:t>
      </w:r>
    </w:p>
    <w:p w:rsidR="002C1086" w:rsidRPr="0016667B" w:rsidRDefault="002C1086" w:rsidP="002C1086">
      <w:pPr>
        <w:tabs>
          <w:tab w:val="left" w:pos="0"/>
        </w:tabs>
        <w:jc w:val="both"/>
        <w:rPr>
          <w:b/>
        </w:rPr>
      </w:pPr>
    </w:p>
    <w:p w:rsidR="002C1086" w:rsidRPr="0016667B" w:rsidRDefault="002C1086" w:rsidP="002C1086">
      <w:pPr>
        <w:tabs>
          <w:tab w:val="left" w:pos="0"/>
        </w:tabs>
        <w:jc w:val="both"/>
        <w:rPr>
          <w:b/>
        </w:rPr>
      </w:pPr>
      <w:r w:rsidRPr="0016667B">
        <w:rPr>
          <w:b/>
        </w:rPr>
        <w:t>12.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поселении.</w:t>
      </w:r>
    </w:p>
    <w:p w:rsidR="002C1086" w:rsidRPr="0016667B" w:rsidRDefault="002C1086" w:rsidP="002C1086">
      <w:pPr>
        <w:jc w:val="both"/>
        <w:rPr>
          <w:b/>
        </w:rPr>
      </w:pPr>
    </w:p>
    <w:p w:rsidR="002C1086" w:rsidRPr="0016667B" w:rsidRDefault="002C1086" w:rsidP="004E460F">
      <w:pPr>
        <w:ind w:firstLine="708"/>
        <w:jc w:val="both"/>
      </w:pPr>
      <w:r w:rsidRPr="0016667B">
        <w:t>Веками складывались русские народные традиции. Интерес к прошлому объясняется характерной приметой нашего времени. Постоянно восстанавливаются богатые народные традиции и чтобы их восстановить, необходимо позаботиться о воспитании в этих традициях молодого поколения.</w:t>
      </w:r>
    </w:p>
    <w:p w:rsidR="002C1086" w:rsidRPr="0016667B" w:rsidRDefault="002C1086" w:rsidP="002C1086">
      <w:pPr>
        <w:jc w:val="both"/>
      </w:pPr>
      <w:r w:rsidRPr="0016667B">
        <w:t xml:space="preserve">      Работники учреждений культуры знакомят детей с народными песнями, играми, хороводами, обрядами. В целом с народной культурой, поэтому доброй традицией стало проведение фольклорных праздников и праздников народного календаря.</w:t>
      </w:r>
    </w:p>
    <w:p w:rsidR="002C1086" w:rsidRPr="0016667B" w:rsidRDefault="002C1086" w:rsidP="002C1086">
      <w:pPr>
        <w:tabs>
          <w:tab w:val="left" w:pos="9720"/>
          <w:tab w:val="left" w:pos="10416"/>
        </w:tabs>
        <w:jc w:val="both"/>
        <w:rPr>
          <w:b/>
        </w:rPr>
      </w:pPr>
    </w:p>
    <w:p w:rsidR="002C1086" w:rsidRDefault="002C1086" w:rsidP="002C1086">
      <w:pPr>
        <w:tabs>
          <w:tab w:val="left" w:pos="9720"/>
          <w:tab w:val="left" w:pos="10416"/>
        </w:tabs>
        <w:jc w:val="both"/>
        <w:rPr>
          <w:b/>
        </w:rPr>
      </w:pPr>
      <w:r w:rsidRPr="0016667B">
        <w:rPr>
          <w:b/>
        </w:rPr>
        <w:t>13. Организация  и осуществление мероприятий по работе с детьми и молодежью в поселении</w:t>
      </w:r>
      <w:r w:rsidR="0016667B">
        <w:rPr>
          <w:b/>
        </w:rPr>
        <w:t>.</w:t>
      </w:r>
    </w:p>
    <w:p w:rsidR="0016667B" w:rsidRPr="0016667B" w:rsidRDefault="0016667B" w:rsidP="002C1086">
      <w:pPr>
        <w:tabs>
          <w:tab w:val="left" w:pos="9720"/>
          <w:tab w:val="left" w:pos="10416"/>
        </w:tabs>
        <w:jc w:val="both"/>
        <w:rPr>
          <w:b/>
        </w:rPr>
      </w:pPr>
    </w:p>
    <w:p w:rsidR="002C1086" w:rsidRPr="0016667B" w:rsidRDefault="002C1086" w:rsidP="002C1086">
      <w:pPr>
        <w:jc w:val="both"/>
      </w:pPr>
      <w:r w:rsidRPr="0016667B">
        <w:t xml:space="preserve">       Администрация Подгоренского городского поселения уделяет огромное значение  патриотическому воспитанию  детей и молодежи, другими словами - приобщениеподрастающего поколения к отечественной культуре,  сохранение памяти о героической истории Отечества, популяризация в молодежной среде уважительного отношения к Родине, ее истории, культуре, старшему поколению. </w:t>
      </w:r>
    </w:p>
    <w:p w:rsidR="002C1086" w:rsidRPr="0016667B" w:rsidRDefault="002C1086" w:rsidP="002C1086">
      <w:pPr>
        <w:jc w:val="both"/>
        <w:rPr>
          <w:bCs/>
        </w:rPr>
      </w:pPr>
      <w:r w:rsidRPr="0016667B">
        <w:t xml:space="preserve">    Начиная с 2013 года на территории городского поселения  начали праздновать День Героев Отечества» и празднованию этой даты администрация городского поселения уделила особое значение. Мероприятия </w:t>
      </w:r>
      <w:r w:rsidRPr="0016667B">
        <w:rPr>
          <w:bCs/>
        </w:rPr>
        <w:t>патриотической направленности</w:t>
      </w:r>
      <w:r w:rsidRPr="0016667B">
        <w:t>, утвержденные в плане</w:t>
      </w:r>
      <w:r w:rsidRPr="0016667B">
        <w:rPr>
          <w:bCs/>
        </w:rPr>
        <w:t xml:space="preserve">, проводимые  в честь празднования Дня Героев Отечества, на территории Подгоренского городского поселения: это  </w:t>
      </w:r>
    </w:p>
    <w:p w:rsidR="002C1086" w:rsidRPr="0016667B" w:rsidRDefault="002C1086" w:rsidP="002C1086">
      <w:r w:rsidRPr="0016667B">
        <w:t>- для учащихся общеобразовательных учреждений, учреждений дошкольного воспитания городского поселения организовывались  встречи, уроки мужества и трудового героизма, посвященных празднованию Дня Героев Отечества;</w:t>
      </w:r>
    </w:p>
    <w:p w:rsidR="002C1086" w:rsidRPr="0016667B" w:rsidRDefault="002C1086" w:rsidP="002C1086">
      <w:pPr>
        <w:jc w:val="both"/>
      </w:pPr>
      <w:r w:rsidRPr="0016667B">
        <w:t xml:space="preserve">- организация экскурсий к </w:t>
      </w:r>
      <w:r w:rsidRPr="0016667B">
        <w:rPr>
          <w:bCs/>
        </w:rPr>
        <w:t xml:space="preserve">Мемориалу Памяти и Славы, </w:t>
      </w:r>
      <w:r w:rsidRPr="0016667B">
        <w:t>Памятному знаку воинам – интернационалистам для учащихся общеобразовательных учреждений, учреждений дошкольного воспитания городского поселения;</w:t>
      </w:r>
    </w:p>
    <w:p w:rsidR="002C1086" w:rsidRPr="0016667B" w:rsidRDefault="002C1086" w:rsidP="002C1086">
      <w:pPr>
        <w:jc w:val="both"/>
      </w:pPr>
      <w:r w:rsidRPr="0016667B">
        <w:t>-09.12.</w:t>
      </w:r>
      <w:r w:rsidR="00DE4767">
        <w:t>2014 года</w:t>
      </w:r>
      <w:r w:rsidRPr="0016667B">
        <w:t xml:space="preserve"> состоялся митинг и возложение цветов к бюстам Героев Советского Союза времен Великой Отечественной войны 1941-45гг., Полных кавалеров орденов Славы, Героев Социалистического Труда, Герою России у</w:t>
      </w:r>
      <w:r w:rsidRPr="0016667B">
        <w:rPr>
          <w:bCs/>
        </w:rPr>
        <w:t xml:space="preserve"> Мемориала Памяти и Славы</w:t>
      </w:r>
      <w:r w:rsidRPr="0016667B">
        <w:rPr>
          <w:sz w:val="28"/>
          <w:szCs w:val="28"/>
        </w:rPr>
        <w:t xml:space="preserve">, </w:t>
      </w:r>
      <w:r w:rsidRPr="0016667B">
        <w:t>а также уПамятного знака воинам – интернационалистам.</w:t>
      </w:r>
    </w:p>
    <w:p w:rsidR="002C1086" w:rsidRPr="0016667B" w:rsidRDefault="002C1086" w:rsidP="002C1086">
      <w:pPr>
        <w:jc w:val="both"/>
      </w:pPr>
      <w:r w:rsidRPr="0016667B">
        <w:t xml:space="preserve">      В преддверии празднования очень знаменательной  даты,  был организован фестивал</w:t>
      </w:r>
      <w:proofErr w:type="gramStart"/>
      <w:r w:rsidRPr="0016667B">
        <w:t>ь-</w:t>
      </w:r>
      <w:proofErr w:type="gramEnd"/>
      <w:r w:rsidRPr="0016667B">
        <w:t xml:space="preserve"> конкурс песен военных лет «Красная Гвоздика», посвященный 72- годовщине освобождения района от </w:t>
      </w:r>
      <w:proofErr w:type="spellStart"/>
      <w:r w:rsidRPr="0016667B">
        <w:t>немецко</w:t>
      </w:r>
      <w:proofErr w:type="spellEnd"/>
      <w:r w:rsidRPr="0016667B">
        <w:t xml:space="preserve"> – фашистских захватчиков.</w:t>
      </w:r>
    </w:p>
    <w:p w:rsidR="002C1086" w:rsidRPr="0016667B" w:rsidRDefault="002C1086" w:rsidP="002C1086">
      <w:pPr>
        <w:jc w:val="both"/>
      </w:pPr>
      <w:r w:rsidRPr="0016667B">
        <w:t xml:space="preserve">      Государственные праздники такие, как 9 мая, День России, День народного единства празднуются очень широко и при самом активном участии молодежи поселения.</w:t>
      </w:r>
    </w:p>
    <w:p w:rsidR="002C1086" w:rsidRPr="0016667B" w:rsidRDefault="002C1086" w:rsidP="002C1086">
      <w:pPr>
        <w:jc w:val="both"/>
      </w:pPr>
      <w:r w:rsidRPr="0016667B">
        <w:t xml:space="preserve">      Большое значение уделяется подготовке и проведению Дня призывников, в подготовке которого привлекается призывная молодежь, так и юноши допризывного возраста.</w:t>
      </w:r>
    </w:p>
    <w:p w:rsidR="002C1086" w:rsidRPr="0016667B" w:rsidRDefault="002C1086" w:rsidP="002C1086">
      <w:pPr>
        <w:tabs>
          <w:tab w:val="left" w:pos="9720"/>
          <w:tab w:val="left" w:pos="10416"/>
        </w:tabs>
        <w:jc w:val="both"/>
      </w:pPr>
      <w:r w:rsidRPr="0016667B">
        <w:t xml:space="preserve">      Многие праздники народного календаря: Масленица, Троица проводятся с целью вовлечь народные молодые таланты в художественные самодеятельные творческие коллективы с целью дальнейшего развития и популяризации самодеятельного народного творчества среди молодежи.</w:t>
      </w:r>
    </w:p>
    <w:p w:rsidR="002C1086" w:rsidRPr="0016667B" w:rsidRDefault="002C1086" w:rsidP="002C1086">
      <w:pPr>
        <w:jc w:val="both"/>
        <w:rPr>
          <w:b/>
        </w:rPr>
      </w:pPr>
    </w:p>
    <w:p w:rsidR="002C1086" w:rsidRPr="0016667B" w:rsidRDefault="002C1086" w:rsidP="002C1086">
      <w:pPr>
        <w:jc w:val="both"/>
        <w:rPr>
          <w:b/>
        </w:rPr>
      </w:pPr>
      <w:r w:rsidRPr="0016667B">
        <w:rPr>
          <w:b/>
        </w:rPr>
        <w:t>14.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поселения.</w:t>
      </w:r>
    </w:p>
    <w:p w:rsidR="002C1086" w:rsidRPr="0016667B" w:rsidRDefault="002C1086" w:rsidP="002C1086">
      <w:pPr>
        <w:jc w:val="both"/>
        <w:rPr>
          <w:b/>
        </w:rPr>
      </w:pPr>
    </w:p>
    <w:p w:rsidR="002C1086" w:rsidRPr="0016667B" w:rsidRDefault="002C1086" w:rsidP="002C1086">
      <w:pPr>
        <w:jc w:val="both"/>
      </w:pPr>
      <w:r w:rsidRPr="0016667B">
        <w:lastRenderedPageBreak/>
        <w:tab/>
        <w:t xml:space="preserve">Администрация Подгоренского городского поселения огромное значение уделяет вопросам занятия населения  физической культурой и спортом,  для этого Подгоренское городское поселение обладает определенной </w:t>
      </w:r>
      <w:proofErr w:type="spellStart"/>
      <w:r w:rsidRPr="0016667B">
        <w:t>физкультурно</w:t>
      </w:r>
      <w:proofErr w:type="spellEnd"/>
      <w:r w:rsidRPr="0016667B">
        <w:t xml:space="preserve"> – спортивной базой, которая обеспечивает жителям поселения систематические занятия спортом и физкультурой.</w:t>
      </w:r>
    </w:p>
    <w:p w:rsidR="002C1086" w:rsidRPr="0016667B" w:rsidRDefault="002C1086" w:rsidP="002C1086">
      <w:pPr>
        <w:jc w:val="both"/>
      </w:pPr>
      <w:r w:rsidRPr="0016667B">
        <w:t xml:space="preserve">    Всего спортивных сооружений на территории 16 ед., а именно: имеются 8 спортивных залов,  6 спортивных площадок, 2 стадиона, в том числе и </w:t>
      </w:r>
      <w:proofErr w:type="spellStart"/>
      <w:r w:rsidRPr="0016667B">
        <w:t>спортядро</w:t>
      </w:r>
      <w:proofErr w:type="spellEnd"/>
      <w:r w:rsidRPr="0016667B">
        <w:t xml:space="preserve"> МОУ Подгоренская СОШ №1, и многофункциональная площадка.</w:t>
      </w:r>
    </w:p>
    <w:p w:rsidR="002C1086" w:rsidRPr="0016667B" w:rsidRDefault="002C1086" w:rsidP="002C1086">
      <w:pPr>
        <w:jc w:val="both"/>
      </w:pPr>
      <w:r w:rsidRPr="0016667B">
        <w:t xml:space="preserve">    В 2014г. работал </w:t>
      </w:r>
      <w:proofErr w:type="spellStart"/>
      <w:r w:rsidRPr="0016667B">
        <w:t>физкультурно</w:t>
      </w:r>
      <w:proofErr w:type="spellEnd"/>
      <w:r w:rsidRPr="0016667B">
        <w:t xml:space="preserve"> – оздоровительный комплекс (ФОК), после ввода которого дополнительно начали функционировать 2 спортивных зала, тренажерный и зал для спортивных соревнований, а также работает плавательный бассейн.</w:t>
      </w:r>
    </w:p>
    <w:p w:rsidR="002C1086" w:rsidRPr="0016667B" w:rsidRDefault="002C1086" w:rsidP="002C1086">
      <w:pPr>
        <w:jc w:val="both"/>
      </w:pPr>
      <w:r w:rsidRPr="0016667B">
        <w:t xml:space="preserve">     На протяжении многих лет на территории поселения работает детско-юношеская спортивная школа, где проводятся спортивные занятия по футболу, волейболу, баскетболу, настольному теннису и Греко-римской борьбе, где задействованы 348 воспитанников.</w:t>
      </w:r>
    </w:p>
    <w:p w:rsidR="002C1086" w:rsidRPr="0016667B" w:rsidRDefault="002C1086" w:rsidP="002C1086">
      <w:pPr>
        <w:jc w:val="both"/>
      </w:pPr>
      <w:r w:rsidRPr="0016667B">
        <w:t xml:space="preserve">    Чтобы повысить заинтересованность населения поселения в занятиях спортом на территории городского поселения проводятся различные спортивно – массовые мероприятия: спартакиады школьников, и, ставшие традиционными, День бега «Кросс Нации», День физкультурника. </w:t>
      </w:r>
    </w:p>
    <w:p w:rsidR="002C1086" w:rsidRPr="0016667B" w:rsidRDefault="002C1086" w:rsidP="002C1086">
      <w:pPr>
        <w:jc w:val="both"/>
      </w:pPr>
      <w:r w:rsidRPr="0016667B">
        <w:t xml:space="preserve">     Следует отметить, что все большую заинтересованность и инициативность в пропаганде здоровья образа жизни стали проявлять различные предприятия и организации района, которые создают собственные команды.</w:t>
      </w:r>
    </w:p>
    <w:p w:rsidR="002C1086" w:rsidRPr="0016667B" w:rsidRDefault="002C1086" w:rsidP="002C1086">
      <w:pPr>
        <w:jc w:val="both"/>
      </w:pPr>
      <w:r w:rsidRPr="0016667B">
        <w:tab/>
        <w:t>Одной из основных задач администрации Подгоренского городского поселения по развитию физической культурой и массового спорта, считаю спортивно-массовую работу среди работающего населения, путем проведения соревнований среди предприятий и организаций Подгоренского городского поселения по массовым видам спорта: футболу, волейболу, настольному теннису.</w:t>
      </w:r>
    </w:p>
    <w:p w:rsidR="002C1086" w:rsidRPr="0016667B" w:rsidRDefault="002C1086" w:rsidP="002C1086">
      <w:pPr>
        <w:jc w:val="both"/>
        <w:rPr>
          <w:b/>
        </w:rPr>
      </w:pPr>
    </w:p>
    <w:p w:rsidR="00ED6B0D" w:rsidRPr="0016667B" w:rsidRDefault="00ED6B0D" w:rsidP="00ED6B0D">
      <w:pPr>
        <w:jc w:val="both"/>
        <w:rPr>
          <w:b/>
        </w:rPr>
      </w:pPr>
    </w:p>
    <w:p w:rsidR="00ED6B0D" w:rsidRPr="0016667B" w:rsidRDefault="00ED6B0D" w:rsidP="00ED6B0D">
      <w:pPr>
        <w:jc w:val="both"/>
        <w:rPr>
          <w:b/>
        </w:rPr>
      </w:pPr>
      <w:r w:rsidRPr="0016667B">
        <w:rPr>
          <w:b/>
        </w:rPr>
        <w:t>15. Создание условий для массового отдыха жителей поселения и организация обустройства мест массового отдыха населения.</w:t>
      </w:r>
    </w:p>
    <w:p w:rsidR="00ED6B0D" w:rsidRPr="0016667B" w:rsidRDefault="00ED6B0D" w:rsidP="00ED6B0D">
      <w:pPr>
        <w:jc w:val="both"/>
      </w:pPr>
      <w:r w:rsidRPr="0016667B">
        <w:tab/>
      </w:r>
    </w:p>
    <w:p w:rsidR="00ED6B0D" w:rsidRPr="0016667B" w:rsidRDefault="00ED6B0D" w:rsidP="00ED6B0D">
      <w:pPr>
        <w:jc w:val="both"/>
      </w:pPr>
      <w:r w:rsidRPr="0016667B">
        <w:t xml:space="preserve">      Основным местом массового отдыха жителей поселения в п.г.т. Подгоренский является  парк культуры и отдыха «Мелодия»  на территории которого  проводятся праздничные мероприятия  такие  как:  День победы, День защиты детей, День поселка,  День строителя, День района и др.,</w:t>
      </w:r>
    </w:p>
    <w:p w:rsidR="00ED6B0D" w:rsidRPr="0016667B" w:rsidRDefault="00ED6B0D" w:rsidP="00ED6B0D">
      <w:pPr>
        <w:jc w:val="both"/>
      </w:pPr>
      <w:r w:rsidRPr="0016667B">
        <w:t xml:space="preserve">    В 2013 году были начаты  работы по реконструкции  парка культуры и отдыха в  2014 году они продолжились  и были закончены. Сумма  денежных затрат составила -7 млн. 521 тыс. руб. в том числе 4 млн.  623 тыс. руб. субсидии из областного бюджета.</w:t>
      </w:r>
    </w:p>
    <w:p w:rsidR="00ED6B0D" w:rsidRPr="0016667B" w:rsidRDefault="00ED6B0D" w:rsidP="00ED6B0D">
      <w:pPr>
        <w:suppressAutoHyphens/>
        <w:ind w:right="-29" w:firstLine="170"/>
        <w:jc w:val="both"/>
        <w:rPr>
          <w:b/>
        </w:rPr>
      </w:pPr>
      <w:r w:rsidRPr="0016667B">
        <w:t xml:space="preserve">         В результате  выполнения вышеперечисленных мероприятий (озеленение и благоустройство имеют в основном социальное значение), то </w:t>
      </w:r>
      <w:proofErr w:type="gramStart"/>
      <w:r w:rsidRPr="0016667B">
        <w:t>есть</w:t>
      </w:r>
      <w:proofErr w:type="gramEnd"/>
      <w:r w:rsidRPr="0016667B">
        <w:t xml:space="preserve"> выполнена  конечная и одна из главных задач органов местного самоуправления - </w:t>
      </w:r>
      <w:r w:rsidRPr="0016667B">
        <w:rPr>
          <w:bCs/>
        </w:rPr>
        <w:t xml:space="preserve">создание наиболее благоприятных и комфортных условий проживания и отдыха жителей поселения, улучшение внешнего вида территорий общего пользования. </w:t>
      </w:r>
    </w:p>
    <w:p w:rsidR="0016667B" w:rsidRDefault="0016667B" w:rsidP="00ED6B0D">
      <w:pPr>
        <w:jc w:val="both"/>
        <w:rPr>
          <w:b/>
        </w:rPr>
      </w:pPr>
    </w:p>
    <w:p w:rsidR="00ED6B0D" w:rsidRPr="0016667B" w:rsidRDefault="00ED6B0D" w:rsidP="00ED6B0D">
      <w:pPr>
        <w:jc w:val="both"/>
        <w:rPr>
          <w:b/>
        </w:rPr>
      </w:pPr>
      <w:r w:rsidRPr="0016667B">
        <w:rPr>
          <w:b/>
        </w:rPr>
        <w:t>16. Организация сбора и вывоза бытовых отходов и мусора.</w:t>
      </w:r>
    </w:p>
    <w:p w:rsidR="00ED6B0D" w:rsidRPr="0016667B" w:rsidRDefault="00ED6B0D" w:rsidP="00ED6B0D">
      <w:pPr>
        <w:jc w:val="both"/>
      </w:pPr>
      <w:r w:rsidRPr="0016667B">
        <w:tab/>
      </w:r>
    </w:p>
    <w:p w:rsidR="00ED6B0D" w:rsidRPr="0016667B" w:rsidRDefault="00ED6B0D" w:rsidP="00ED6B0D">
      <w:pPr>
        <w:jc w:val="both"/>
      </w:pPr>
      <w:r w:rsidRPr="0016667B">
        <w:t xml:space="preserve">           На территории Подгоренского городского поселения вывоз бытовых отходов осуществляет МКП Подгоренский центр коммунальных услуг (Меркулова Т.М.), согласно утвержденного графика директором данной организации. </w:t>
      </w:r>
    </w:p>
    <w:p w:rsidR="00ED6B0D" w:rsidRPr="0016667B" w:rsidRDefault="00ED6B0D" w:rsidP="00ED6B0D">
      <w:pPr>
        <w:jc w:val="both"/>
      </w:pPr>
      <w:r w:rsidRPr="0016667B">
        <w:t>В 2014 году обустроены контейнерные площадки на ул. Кирова,</w:t>
      </w:r>
      <w:r w:rsidR="0016667B">
        <w:t xml:space="preserve"> </w:t>
      </w:r>
      <w:r w:rsidRPr="0016667B">
        <w:t>Горная,</w:t>
      </w:r>
      <w:r w:rsidR="0016667B">
        <w:t xml:space="preserve"> </w:t>
      </w:r>
      <w:r w:rsidRPr="0016667B">
        <w:t>Новопавловка Кооперативная</w:t>
      </w:r>
      <w:proofErr w:type="gramStart"/>
      <w:r w:rsidRPr="0016667B">
        <w:t xml:space="preserve"> ,</w:t>
      </w:r>
      <w:proofErr w:type="gramEnd"/>
      <w:r w:rsidRPr="0016667B">
        <w:t>ул.</w:t>
      </w:r>
      <w:r w:rsidR="0016667B">
        <w:t xml:space="preserve"> </w:t>
      </w:r>
      <w:r w:rsidRPr="0016667B">
        <w:t>Озерная</w:t>
      </w:r>
      <w:r w:rsidR="0016667B">
        <w:t xml:space="preserve">, х. </w:t>
      </w:r>
      <w:r w:rsidRPr="0016667B">
        <w:t>Луговой ,Свобода,</w:t>
      </w:r>
      <w:r w:rsidR="0016667B">
        <w:t xml:space="preserve"> </w:t>
      </w:r>
      <w:r w:rsidRPr="0016667B">
        <w:t>Гагарина</w:t>
      </w:r>
    </w:p>
    <w:p w:rsidR="00ED6B0D" w:rsidRPr="0016667B" w:rsidRDefault="00ED6B0D" w:rsidP="00ED6B0D">
      <w:pPr>
        <w:ind w:firstLine="708"/>
        <w:jc w:val="both"/>
      </w:pPr>
      <w:r w:rsidRPr="0016667B">
        <w:lastRenderedPageBreak/>
        <w:t>Также дополнительно изготовлено 40 контейнеров для сбора мусора  на сумму 300 тыс. руб.</w:t>
      </w:r>
    </w:p>
    <w:p w:rsidR="00ED6B0D" w:rsidRPr="0016667B" w:rsidRDefault="00ED6B0D" w:rsidP="00ED6B0D">
      <w:pPr>
        <w:jc w:val="both"/>
        <w:rPr>
          <w:b/>
        </w:rPr>
      </w:pPr>
    </w:p>
    <w:p w:rsidR="00ED6B0D" w:rsidRPr="0016667B" w:rsidRDefault="00ED6B0D" w:rsidP="00ED6B0D">
      <w:pPr>
        <w:jc w:val="both"/>
        <w:rPr>
          <w:b/>
        </w:rPr>
      </w:pPr>
      <w:r w:rsidRPr="0016667B">
        <w:rPr>
          <w:b/>
        </w:rPr>
        <w:t>17. Организация благоустройства и озеленения территории поселения,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поселения.</w:t>
      </w:r>
    </w:p>
    <w:p w:rsidR="0016667B" w:rsidRPr="0016667B" w:rsidRDefault="0016667B" w:rsidP="00ED6B0D">
      <w:pPr>
        <w:jc w:val="both"/>
        <w:rPr>
          <w:b/>
        </w:rPr>
      </w:pPr>
    </w:p>
    <w:p w:rsidR="00ED6B0D" w:rsidRPr="0016667B" w:rsidRDefault="00ED6B0D" w:rsidP="00ED6B0D">
      <w:pPr>
        <w:jc w:val="both"/>
      </w:pPr>
      <w:r w:rsidRPr="0016667B">
        <w:t xml:space="preserve">   В 2014 году на благоустройство было израсходовано 21401,5 тыс.</w:t>
      </w:r>
      <w:r w:rsidR="00031ADF">
        <w:t xml:space="preserve"> </w:t>
      </w:r>
      <w:r w:rsidRPr="0016667B">
        <w:t>руб</w:t>
      </w:r>
      <w:r w:rsidR="00031ADF">
        <w:t>.</w:t>
      </w:r>
    </w:p>
    <w:p w:rsidR="00ED6B0D" w:rsidRPr="0016667B" w:rsidRDefault="00ED6B0D" w:rsidP="00ED6B0D">
      <w:pPr>
        <w:jc w:val="both"/>
      </w:pPr>
      <w:r w:rsidRPr="0016667B">
        <w:t xml:space="preserve">        Благоустройством улиц Подгоренского городского поселения администрация городского поселения  занимается постоянно.   Произведена отсыпка щебнем с отсевом автодорог в сл. Подгорное по улицам:  Заречье – 128 метров,  Победа – 345 метров, Свобода-667 метров, Воровского – 250 метров.  </w:t>
      </w:r>
      <w:proofErr w:type="spellStart"/>
      <w:r w:rsidRPr="0016667B">
        <w:t>Песковатка</w:t>
      </w:r>
      <w:proofErr w:type="spellEnd"/>
      <w:r w:rsidRPr="0016667B">
        <w:t xml:space="preserve">  – 440 метров Космическая -357  метров  Карла Маркса-732 метра Новосёловка-407,3 метра х.Луговой Звёздная-389 метров Школьная-300 метров Пугачёва-287метров Ст.Разина-224 метра Молодёжная-112 метров . Общая протяженность  подсыпанных дорог составила 4832,3 метра.  Затрачено    4 млн. 212 тыс. рублей</w:t>
      </w:r>
    </w:p>
    <w:p w:rsidR="00ED6B0D" w:rsidRPr="0016667B" w:rsidRDefault="00ED6B0D" w:rsidP="00ED6B0D">
      <w:pPr>
        <w:jc w:val="both"/>
      </w:pPr>
      <w:r w:rsidRPr="0016667B">
        <w:t xml:space="preserve">В зимнее время и по окончании  распутицы, по автомобильным дорогам местного значения Подгоренского  городского поселения  производилась расчистка дорог от снега и  их </w:t>
      </w:r>
      <w:proofErr w:type="spellStart"/>
      <w:r w:rsidRPr="0016667B">
        <w:t>грейдирование</w:t>
      </w:r>
      <w:proofErr w:type="spellEnd"/>
      <w:r w:rsidRPr="0016667B">
        <w:t>. Также выполнялся частичный ямочный ремонт автомобильных дорог с твердым покрытием.</w:t>
      </w:r>
    </w:p>
    <w:p w:rsidR="00ED6B0D" w:rsidRPr="0016667B" w:rsidRDefault="00ED6B0D" w:rsidP="00ED6B0D">
      <w:pPr>
        <w:jc w:val="both"/>
      </w:pPr>
      <w:r w:rsidRPr="0016667B">
        <w:t xml:space="preserve">     В 2014 году работы по благоустройству и озеленению территории поселения выполняло  МКП Подгоренский центр коммунальных услуг.</w:t>
      </w:r>
    </w:p>
    <w:p w:rsidR="00ED6B0D" w:rsidRPr="0016667B" w:rsidRDefault="00ED6B0D" w:rsidP="00ED6B0D">
      <w:pPr>
        <w:jc w:val="both"/>
      </w:pPr>
      <w:r w:rsidRPr="0016667B">
        <w:t xml:space="preserve"> На озеленение улиц п.г.т. Подгоренский было израсходовано  1 млн.898 тыс. рублей. </w:t>
      </w:r>
    </w:p>
    <w:p w:rsidR="00ED6B0D" w:rsidRPr="0016667B" w:rsidRDefault="00ED6B0D" w:rsidP="00ED6B0D">
      <w:pPr>
        <w:jc w:val="both"/>
      </w:pPr>
      <w:r w:rsidRPr="0016667B">
        <w:t xml:space="preserve">      Высажено 39 425 шт. цветов на клумбах  по ул. Ленина,  Вокзальная и Первомайская и в парке культуры  и отдыха. Затраты на приобретение цветочной рассады  составили 539,  тыс. руб.</w:t>
      </w:r>
    </w:p>
    <w:p w:rsidR="00ED6B0D" w:rsidRPr="0016667B" w:rsidRDefault="00ED6B0D" w:rsidP="00ED6B0D">
      <w:pPr>
        <w:jc w:val="both"/>
      </w:pPr>
      <w:r w:rsidRPr="0016667B">
        <w:t>Были  приобретены и высажены 600 деревьев, в парке культуры и отдыха и на улице Ленина, их  стоимость составила 844 тыс. рублей.</w:t>
      </w:r>
    </w:p>
    <w:p w:rsidR="00ED6B0D" w:rsidRPr="0016667B" w:rsidRDefault="00ED6B0D" w:rsidP="00ED6B0D">
      <w:pPr>
        <w:jc w:val="both"/>
      </w:pPr>
      <w:r w:rsidRPr="0016667B">
        <w:t>Произведён ремонт дворовых территорий по ул. Ленина у домов  № 2-а - 33, ул. Есенина домов №  9,11,13, обустроено 2 детских площадок. Общая сумма затрат</w:t>
      </w:r>
    </w:p>
    <w:p w:rsidR="00ED6B0D" w:rsidRPr="0016667B" w:rsidRDefault="00ED6B0D" w:rsidP="00ED6B0D">
      <w:pPr>
        <w:jc w:val="both"/>
      </w:pPr>
      <w:r w:rsidRPr="0016667B">
        <w:t>составила 3 млн. 56 тыс. рублей.</w:t>
      </w:r>
    </w:p>
    <w:p w:rsidR="00ED6B0D" w:rsidRPr="0016667B" w:rsidRDefault="00ED6B0D" w:rsidP="00ED6B0D">
      <w:pPr>
        <w:ind w:firstLine="709"/>
        <w:jc w:val="both"/>
        <w:rPr>
          <w:b/>
        </w:rPr>
      </w:pPr>
    </w:p>
    <w:p w:rsidR="004E2AE2" w:rsidRPr="0016667B" w:rsidRDefault="004E2AE2" w:rsidP="004E2AE2">
      <w:pPr>
        <w:ind w:firstLine="709"/>
        <w:jc w:val="both"/>
        <w:rPr>
          <w:b/>
        </w:rPr>
      </w:pPr>
    </w:p>
    <w:p w:rsidR="004E2AE2" w:rsidRPr="0016667B" w:rsidRDefault="004E2AE2" w:rsidP="004E2AE2">
      <w:pPr>
        <w:ind w:firstLine="709"/>
        <w:jc w:val="both"/>
        <w:rPr>
          <w:b/>
        </w:rPr>
      </w:pPr>
      <w:r w:rsidRPr="0016667B">
        <w:rPr>
          <w:b/>
        </w:rPr>
        <w:t>18. Утверждение генеральных планов поселения, правил землепользования и застройки, утверждение подготовленной на основе генеральных планов поселения  документации по планировке территорий, выдача  разрешений на строительство, разрешений на ввод объектов в эксплуатацию, утверждение местных нормативов  градостроительного проектирования поселений, резервирование  и изъятие, в том числе путём выкупа, земельных  участков в границах поселения для муниципальных нужд, осуществление земельного контроля за использованием земель поселения.</w:t>
      </w:r>
    </w:p>
    <w:p w:rsidR="004E2AE2" w:rsidRPr="0016667B" w:rsidRDefault="004E2AE2" w:rsidP="004E2AE2">
      <w:pPr>
        <w:jc w:val="both"/>
        <w:rPr>
          <w:b/>
        </w:rPr>
      </w:pPr>
    </w:p>
    <w:p w:rsidR="004E2AE2" w:rsidRPr="0016667B" w:rsidRDefault="004E2AE2" w:rsidP="004E2AE2">
      <w:pPr>
        <w:jc w:val="both"/>
      </w:pPr>
      <w:r w:rsidRPr="0016667B">
        <w:tab/>
        <w:t>В Подгоренском городском поселении разработаны и утверждены Генеральный план Подгоренского городского поселения, правила землепользования и застройки территории поселения, а также цифровые векторные планы.</w:t>
      </w:r>
    </w:p>
    <w:p w:rsidR="004E2AE2" w:rsidRPr="0016667B" w:rsidRDefault="004E2AE2" w:rsidP="004E2AE2">
      <w:pPr>
        <w:ind w:firstLine="708"/>
        <w:jc w:val="both"/>
      </w:pPr>
      <w:r w:rsidRPr="0016667B">
        <w:t>Все это позволяет нам вести застройку территории населенных пунктов в законодательном русле, и упрощает оформление построек в собственность жителей.</w:t>
      </w:r>
    </w:p>
    <w:p w:rsidR="004E2AE2" w:rsidRPr="0016667B" w:rsidRDefault="00B427E8" w:rsidP="00B427E8">
      <w:pPr>
        <w:ind w:firstLine="708"/>
        <w:jc w:val="both"/>
      </w:pPr>
      <w:r w:rsidRPr="0016667B">
        <w:t xml:space="preserve"> В 2014 году начата разработка  проекта планировки территории, расположенной в границах улиц: Пушкина, Алексея Прохоренко, Спортивная, Дружба в п.г.т. Подгоренский. После утверждения которого появится возможность выделения более 100 участков под индивидуальное жилищное строительство.</w:t>
      </w:r>
    </w:p>
    <w:p w:rsidR="004E2AE2" w:rsidRPr="0016667B" w:rsidRDefault="004E2AE2" w:rsidP="004E2AE2">
      <w:pPr>
        <w:ind w:firstLine="708"/>
        <w:jc w:val="both"/>
      </w:pPr>
    </w:p>
    <w:p w:rsidR="004E2AE2" w:rsidRPr="0016667B" w:rsidRDefault="004E2AE2" w:rsidP="004E2AE2">
      <w:pPr>
        <w:ind w:firstLine="709"/>
        <w:jc w:val="both"/>
        <w:rPr>
          <w:b/>
        </w:rPr>
      </w:pPr>
    </w:p>
    <w:p w:rsidR="004E2AE2" w:rsidRPr="0016667B" w:rsidRDefault="0016667B" w:rsidP="004E2AE2">
      <w:pPr>
        <w:ind w:firstLine="709"/>
        <w:jc w:val="both"/>
        <w:rPr>
          <w:b/>
        </w:rPr>
      </w:pPr>
      <w:r>
        <w:rPr>
          <w:b/>
        </w:rPr>
        <w:t xml:space="preserve">19. </w:t>
      </w:r>
      <w:r w:rsidR="004E2AE2" w:rsidRPr="0016667B">
        <w:rPr>
          <w:b/>
        </w:rPr>
        <w:t xml:space="preserve">Реализация </w:t>
      </w:r>
      <w:proofErr w:type="gramStart"/>
      <w:r w:rsidR="004E2AE2" w:rsidRPr="0016667B">
        <w:rPr>
          <w:b/>
        </w:rPr>
        <w:t>областных</w:t>
      </w:r>
      <w:proofErr w:type="gramEnd"/>
      <w:r w:rsidR="004E2AE2" w:rsidRPr="0016667B">
        <w:rPr>
          <w:b/>
        </w:rPr>
        <w:t xml:space="preserve"> и федеральных программам на территории Подгоренского городского поселения.</w:t>
      </w:r>
    </w:p>
    <w:p w:rsidR="004E2AE2" w:rsidRPr="0016667B" w:rsidRDefault="004E2AE2" w:rsidP="004E2AE2">
      <w:pPr>
        <w:ind w:firstLine="540"/>
        <w:jc w:val="both"/>
      </w:pPr>
    </w:p>
    <w:p w:rsidR="004E2AE2" w:rsidRPr="0016667B" w:rsidRDefault="004E2AE2" w:rsidP="004E2AE2">
      <w:pPr>
        <w:ind w:firstLine="540"/>
        <w:jc w:val="both"/>
      </w:pPr>
      <w:r w:rsidRPr="0016667B">
        <w:t>В 201</w:t>
      </w:r>
      <w:r w:rsidR="009B313F" w:rsidRPr="0016667B">
        <w:t>4</w:t>
      </w:r>
      <w:r w:rsidRPr="0016667B">
        <w:t xml:space="preserve"> году </w:t>
      </w:r>
      <w:r w:rsidR="009F45C9" w:rsidRPr="0016667B">
        <w:t>в рамках муниципального краткосрочного плана реализации региональной программы капитального ремонта общего имущества в многоквартирных домах на 2014-2015 годы на территории Подгоренского городского поселения Подгоренского муниципального района Воронежской области</w:t>
      </w:r>
      <w:r w:rsidRPr="0016667B">
        <w:t xml:space="preserve"> проведён  ремонт  </w:t>
      </w:r>
      <w:r w:rsidR="009F45C9" w:rsidRPr="0016667B">
        <w:t xml:space="preserve">многоквартирного </w:t>
      </w:r>
      <w:r w:rsidRPr="0016667B">
        <w:t>дом</w:t>
      </w:r>
      <w:r w:rsidR="009F45C9" w:rsidRPr="0016667B">
        <w:t>а</w:t>
      </w:r>
      <w:r w:rsidRPr="0016667B">
        <w:t xml:space="preserve">: пер. Привокзальный, </w:t>
      </w:r>
      <w:r w:rsidR="009F45C9" w:rsidRPr="0016667B">
        <w:t>5</w:t>
      </w:r>
      <w:r w:rsidRPr="0016667B">
        <w:t xml:space="preserve">.  На эти цели </w:t>
      </w:r>
      <w:r w:rsidR="009F45C9" w:rsidRPr="0016667B">
        <w:t>Фонду капитального ремонта многоквартирных домов Воронежской области</w:t>
      </w:r>
      <w:r w:rsidRPr="0016667B">
        <w:t xml:space="preserve"> было выделено  </w:t>
      </w:r>
      <w:r w:rsidR="009F45C9" w:rsidRPr="0016667B">
        <w:t>2 092 863,42</w:t>
      </w:r>
      <w:r w:rsidRPr="0016667B">
        <w:t xml:space="preserve"> руб., в том числе  </w:t>
      </w:r>
      <w:r w:rsidR="009F45C9" w:rsidRPr="0016667B">
        <w:t>919 353,04</w:t>
      </w:r>
      <w:r w:rsidRPr="0016667B">
        <w:t xml:space="preserve">  руб. - средства Фонда,  </w:t>
      </w:r>
      <w:r w:rsidR="009F45C9" w:rsidRPr="0016667B">
        <w:t>773 622,78</w:t>
      </w:r>
      <w:r w:rsidRPr="0016667B">
        <w:t xml:space="preserve"> руб. - областной бюджет,   </w:t>
      </w:r>
      <w:r w:rsidR="009F45C9" w:rsidRPr="0016667B">
        <w:t xml:space="preserve">    85 958,09</w:t>
      </w:r>
      <w:r w:rsidRPr="0016667B">
        <w:t xml:space="preserve"> руб. - местный бюджет, </w:t>
      </w:r>
      <w:r w:rsidR="009F45C9" w:rsidRPr="0016667B">
        <w:t>313 929,51 руб. - средства собственников</w:t>
      </w:r>
      <w:r w:rsidRPr="0016667B">
        <w:t>.</w:t>
      </w:r>
    </w:p>
    <w:p w:rsidR="004E2AE2" w:rsidRPr="0016667B" w:rsidRDefault="004E2AE2" w:rsidP="004E2AE2">
      <w:pPr>
        <w:ind w:firstLine="540"/>
        <w:jc w:val="both"/>
      </w:pPr>
      <w:r w:rsidRPr="0016667B">
        <w:t xml:space="preserve">В рамках </w:t>
      </w:r>
      <w:r w:rsidR="00616473" w:rsidRPr="0016667B">
        <w:t>муниципальной программы</w:t>
      </w:r>
      <w:r w:rsidRPr="0016667B">
        <w:t xml:space="preserve"> «</w:t>
      </w:r>
      <w:r w:rsidR="00616473" w:rsidRPr="0016667B">
        <w:t>Благоустройство мест массового отдыха населения, озеленение территории Подгоренского городского поселения</w:t>
      </w:r>
      <w:r w:rsidRPr="0016667B">
        <w:t xml:space="preserve"> на 201</w:t>
      </w:r>
      <w:r w:rsidR="00616473" w:rsidRPr="0016667B">
        <w:t>4</w:t>
      </w:r>
      <w:r w:rsidRPr="0016667B">
        <w:t>-201</w:t>
      </w:r>
      <w:r w:rsidR="00616473" w:rsidRPr="0016667B">
        <w:t>9</w:t>
      </w:r>
      <w:r w:rsidRPr="0016667B">
        <w:t xml:space="preserve"> годы» в 201</w:t>
      </w:r>
      <w:r w:rsidR="00616473" w:rsidRPr="0016667B">
        <w:t>3 году, выполнено строительство</w:t>
      </w:r>
      <w:r w:rsidRPr="0016667B">
        <w:t>: «</w:t>
      </w:r>
      <w:r w:rsidR="00616473" w:rsidRPr="0016667B">
        <w:t>Реконструкция парка в п</w:t>
      </w:r>
      <w:r w:rsidR="00DE3C19">
        <w:t>.</w:t>
      </w:r>
      <w:r w:rsidR="00616473" w:rsidRPr="0016667B">
        <w:t>г</w:t>
      </w:r>
      <w:r w:rsidR="00DE3C19">
        <w:t>.</w:t>
      </w:r>
      <w:r w:rsidR="00616473" w:rsidRPr="0016667B">
        <w:t>т. Подгоренский Подгоренского муниципального района Воронежской области</w:t>
      </w:r>
      <w:r w:rsidRPr="0016667B">
        <w:t xml:space="preserve">». На данные цели </w:t>
      </w:r>
      <w:r w:rsidR="00616473" w:rsidRPr="0016667B">
        <w:t>израсходовано 7</w:t>
      </w:r>
      <w:r w:rsidR="00CA43C6" w:rsidRPr="0016667B">
        <w:t> 445 087,93</w:t>
      </w:r>
      <w:r w:rsidRPr="0016667B">
        <w:t xml:space="preserve"> руб. из них областной бюджет – </w:t>
      </w:r>
      <w:r w:rsidR="00CA43C6" w:rsidRPr="0016667B">
        <w:t xml:space="preserve">2 036 521 </w:t>
      </w:r>
      <w:r w:rsidRPr="0016667B">
        <w:t xml:space="preserve">руб. местный бюджет – </w:t>
      </w:r>
      <w:r w:rsidR="00CA43C6" w:rsidRPr="0016667B">
        <w:t>5 408 566,93</w:t>
      </w:r>
      <w:r w:rsidRPr="0016667B">
        <w:t xml:space="preserve"> руб.</w:t>
      </w:r>
    </w:p>
    <w:p w:rsidR="004E2AE2" w:rsidRPr="0016667B" w:rsidRDefault="004E2AE2" w:rsidP="004E2AE2">
      <w:pPr>
        <w:ind w:firstLine="540"/>
        <w:jc w:val="both"/>
      </w:pPr>
      <w:r w:rsidRPr="0016667B">
        <w:t xml:space="preserve">В рамках </w:t>
      </w:r>
      <w:r w:rsidR="007B1676" w:rsidRPr="0016667B">
        <w:t>под</w:t>
      </w:r>
      <w:r w:rsidRPr="0016667B">
        <w:t>программы: «</w:t>
      </w:r>
      <w:r w:rsidR="007B1676" w:rsidRPr="0016667B">
        <w:t>Развитие социальной инфраструктуры» муниципальной программы «Программа социального развития Подгоренского городского поселения Подгоренского муниципального района Воронежской области на 2014-2019гг.»</w:t>
      </w:r>
      <w:r w:rsidR="00031ADF">
        <w:t xml:space="preserve"> </w:t>
      </w:r>
      <w:r w:rsidR="007B1676" w:rsidRPr="0016667B">
        <w:t>за счет средств муниципального дорожного фонда</w:t>
      </w:r>
      <w:r w:rsidRPr="0016667B">
        <w:t xml:space="preserve"> произведен ремонт</w:t>
      </w:r>
      <w:r w:rsidR="004A4D90">
        <w:t xml:space="preserve"> </w:t>
      </w:r>
      <w:r w:rsidR="001952E1" w:rsidRPr="0016667B">
        <w:t>проездов</w:t>
      </w:r>
      <w:r w:rsidR="00DE3C19">
        <w:t xml:space="preserve"> </w:t>
      </w:r>
      <w:r w:rsidRPr="0016667B">
        <w:t xml:space="preserve">по ул. </w:t>
      </w:r>
      <w:r w:rsidR="001952E1" w:rsidRPr="0016667B">
        <w:t>Есенина</w:t>
      </w:r>
      <w:r w:rsidRPr="0016667B">
        <w:t>,  в п.г.т. Подгоренский, общей протяженностью 0,</w:t>
      </w:r>
      <w:r w:rsidR="001952E1" w:rsidRPr="0016667B">
        <w:t>35</w:t>
      </w:r>
      <w:r w:rsidRPr="0016667B">
        <w:t xml:space="preserve"> км. </w:t>
      </w:r>
      <w:r w:rsidR="00AC1034" w:rsidRPr="0016667B">
        <w:t xml:space="preserve">Стоимость выполненных работ </w:t>
      </w:r>
      <w:r w:rsidR="002A552F" w:rsidRPr="0016667B">
        <w:t>составляет 2 130 314 руб.</w:t>
      </w:r>
    </w:p>
    <w:p w:rsidR="004E2AE2" w:rsidRPr="0016667B" w:rsidRDefault="004E2AE2" w:rsidP="004E2AE2">
      <w:pPr>
        <w:ind w:firstLine="540"/>
        <w:jc w:val="both"/>
      </w:pPr>
      <w:r w:rsidRPr="0016667B">
        <w:t xml:space="preserve">В рамках </w:t>
      </w:r>
      <w:r w:rsidR="002A552F" w:rsidRPr="0016667B">
        <w:t>государственной программы Воронежской области «Обеспечение доступным и комфортным жильем и коммунальными услугами населения Воронежской области» в 2014 году выполнен ремонт</w:t>
      </w:r>
      <w:r w:rsidRPr="0016667B">
        <w:t xml:space="preserve"> дворовых территорий</w:t>
      </w:r>
      <w:r w:rsidR="00E3405F" w:rsidRPr="0016667B">
        <w:t xml:space="preserve"> многоквартирных жилых домов </w:t>
      </w:r>
      <w:r w:rsidRPr="0016667B">
        <w:t>по адресу: ул. Ленина, д.2</w:t>
      </w:r>
      <w:r w:rsidR="00E3405F" w:rsidRPr="0016667B">
        <w:t>а</w:t>
      </w:r>
      <w:r w:rsidRPr="0016667B">
        <w:t xml:space="preserve">, </w:t>
      </w:r>
      <w:r w:rsidR="00E3405F" w:rsidRPr="0016667B">
        <w:t xml:space="preserve">д.33 </w:t>
      </w:r>
      <w:r w:rsidRPr="0016667B">
        <w:t>в п</w:t>
      </w:r>
      <w:r w:rsidR="00DE3C19">
        <w:t>.</w:t>
      </w:r>
      <w:r w:rsidRPr="0016667B">
        <w:t>г</w:t>
      </w:r>
      <w:r w:rsidR="00DE3C19">
        <w:t>.</w:t>
      </w:r>
      <w:r w:rsidRPr="0016667B">
        <w:t>т. Подгоренский</w:t>
      </w:r>
      <w:r w:rsidR="00E3405F" w:rsidRPr="0016667B">
        <w:t xml:space="preserve"> Подгоренского района.</w:t>
      </w:r>
      <w:r w:rsidR="00DE3C19">
        <w:t xml:space="preserve"> </w:t>
      </w:r>
      <w:r w:rsidR="00E3405F" w:rsidRPr="0016667B">
        <w:t>В</w:t>
      </w:r>
      <w:r w:rsidRPr="0016667B">
        <w:t xml:space="preserve">ыполнены следующие работы: отремонтировано  асфальтовое покрытие общей площадью   </w:t>
      </w:r>
      <w:r w:rsidR="00E3405F" w:rsidRPr="0016667B">
        <w:t>1230</w:t>
      </w:r>
      <w:r w:rsidRPr="0016667B">
        <w:t xml:space="preserve"> кв. м.,  произведена укладка бордюрного камня протяженностью </w:t>
      </w:r>
      <w:r w:rsidR="00E3405F" w:rsidRPr="0016667B">
        <w:t>225</w:t>
      </w:r>
      <w:r w:rsidRPr="0016667B">
        <w:t xml:space="preserve"> м., установлено </w:t>
      </w:r>
      <w:r w:rsidR="00E3405F" w:rsidRPr="0016667B">
        <w:t>7</w:t>
      </w:r>
      <w:r w:rsidRPr="0016667B">
        <w:t xml:space="preserve"> скамеек, </w:t>
      </w:r>
      <w:r w:rsidR="00E3405F" w:rsidRPr="0016667B">
        <w:t>7</w:t>
      </w:r>
      <w:r w:rsidRPr="0016667B">
        <w:t xml:space="preserve"> урн, </w:t>
      </w:r>
      <w:r w:rsidR="00E3405F" w:rsidRPr="0016667B">
        <w:t>2</w:t>
      </w:r>
      <w:r w:rsidRPr="0016667B">
        <w:t xml:space="preserve"> каруселей,  </w:t>
      </w:r>
      <w:r w:rsidR="00E3405F" w:rsidRPr="0016667B">
        <w:t>2</w:t>
      </w:r>
      <w:r w:rsidRPr="0016667B">
        <w:t xml:space="preserve"> качелей, </w:t>
      </w:r>
      <w:r w:rsidR="00E3405F" w:rsidRPr="0016667B">
        <w:t>2</w:t>
      </w:r>
      <w:r w:rsidRPr="0016667B">
        <w:t xml:space="preserve"> качалок «лошадка». На данные </w:t>
      </w:r>
      <w:r w:rsidR="00E3405F" w:rsidRPr="0016667B">
        <w:t>цели израсходовано 1 314 835,82</w:t>
      </w:r>
      <w:r w:rsidRPr="0016667B">
        <w:t xml:space="preserve">руб. из них областной бюджет </w:t>
      </w:r>
      <w:r w:rsidR="00B75998" w:rsidRPr="0016667B">
        <w:t>–1 183 352,24</w:t>
      </w:r>
      <w:r w:rsidRPr="0016667B">
        <w:t xml:space="preserve"> руб. местный бюджет – </w:t>
      </w:r>
      <w:r w:rsidR="00B75998" w:rsidRPr="0016667B">
        <w:t>131 483,58</w:t>
      </w:r>
      <w:r w:rsidRPr="0016667B">
        <w:t xml:space="preserve"> руб.</w:t>
      </w:r>
    </w:p>
    <w:p w:rsidR="004E2AE2" w:rsidRPr="0016667B" w:rsidRDefault="004E2AE2" w:rsidP="004E2AE2">
      <w:pPr>
        <w:jc w:val="both"/>
        <w:rPr>
          <w:b/>
        </w:rPr>
      </w:pPr>
    </w:p>
    <w:p w:rsidR="004E2AE2" w:rsidRPr="0016667B" w:rsidRDefault="004E2AE2" w:rsidP="004E2AE2">
      <w:pPr>
        <w:jc w:val="both"/>
        <w:rPr>
          <w:b/>
        </w:rPr>
      </w:pPr>
    </w:p>
    <w:p w:rsidR="00157398" w:rsidRPr="0016667B" w:rsidRDefault="0016667B" w:rsidP="00157398">
      <w:pPr>
        <w:jc w:val="both"/>
        <w:rPr>
          <w:b/>
        </w:rPr>
      </w:pPr>
      <w:r>
        <w:rPr>
          <w:b/>
        </w:rPr>
        <w:t>20</w:t>
      </w:r>
      <w:r w:rsidR="00157398" w:rsidRPr="0016667B">
        <w:rPr>
          <w:b/>
        </w:rPr>
        <w:t>. Организация освещения улиц и установка указателей с названиями улиц и номерами домов.</w:t>
      </w:r>
    </w:p>
    <w:p w:rsidR="00157398" w:rsidRPr="0016667B" w:rsidRDefault="00157398" w:rsidP="00157398">
      <w:pPr>
        <w:ind w:firstLine="708"/>
        <w:jc w:val="both"/>
      </w:pPr>
    </w:p>
    <w:p w:rsidR="00157398" w:rsidRPr="0016667B" w:rsidRDefault="00157398" w:rsidP="00157398">
      <w:pPr>
        <w:ind w:firstLine="708"/>
        <w:jc w:val="both"/>
      </w:pPr>
      <w:r w:rsidRPr="0016667B">
        <w:t>В 2014 году обслуживание уличного освещения поселения осуществлял Подгоренский филиал  ОАО «МРСК-Центра» Воронежэнерго .</w:t>
      </w:r>
    </w:p>
    <w:p w:rsidR="00157398" w:rsidRPr="0016667B" w:rsidRDefault="00157398" w:rsidP="00157398">
      <w:pPr>
        <w:jc w:val="both"/>
      </w:pPr>
      <w:r w:rsidRPr="0016667B">
        <w:t xml:space="preserve">           В 2014 году</w:t>
      </w:r>
      <w:r w:rsidR="004A4D90">
        <w:t xml:space="preserve"> на  уличное</w:t>
      </w:r>
      <w:r w:rsidRPr="0016667B">
        <w:t xml:space="preserve"> освещение было израсходовано 374706  кВт/час, что больше чем в 2013 году на 31 процент. Затраты составили 1млн 632 тыс. руб.</w:t>
      </w:r>
    </w:p>
    <w:p w:rsidR="00157398" w:rsidRPr="0016667B" w:rsidRDefault="00157398" w:rsidP="00157398">
      <w:pPr>
        <w:jc w:val="both"/>
      </w:pPr>
      <w:r w:rsidRPr="0016667B">
        <w:t xml:space="preserve">          На техническое обслуживание уличного освещения было  израсходовано 275тыс.руб </w:t>
      </w:r>
    </w:p>
    <w:p w:rsidR="00157398" w:rsidRPr="0016667B" w:rsidRDefault="00157398" w:rsidP="00157398">
      <w:pPr>
        <w:ind w:firstLine="708"/>
        <w:jc w:val="both"/>
      </w:pPr>
      <w:r w:rsidRPr="0016667B">
        <w:t>Было смонтировано 6,4 км уличного освещения на сумму 1080 тыс.</w:t>
      </w:r>
      <w:r w:rsidR="00031ADF">
        <w:t xml:space="preserve"> </w:t>
      </w:r>
      <w:r w:rsidRPr="0016667B">
        <w:t>руб.</w:t>
      </w:r>
      <w:r w:rsidR="00031ADF">
        <w:t xml:space="preserve"> </w:t>
      </w:r>
      <w:r w:rsidRPr="0016667B">
        <w:t>и установлено 5</w:t>
      </w:r>
      <w:r w:rsidR="00DE3C19">
        <w:t>2 фонаря в том числе  ЖКУ 32 шт.</w:t>
      </w:r>
      <w:r w:rsidR="00031ADF">
        <w:t xml:space="preserve"> </w:t>
      </w:r>
      <w:r w:rsidRPr="0016667B">
        <w:t>и 20шт лед 50 вт.</w:t>
      </w:r>
      <w:r w:rsidR="00031ADF">
        <w:t xml:space="preserve"> </w:t>
      </w:r>
      <w:r w:rsidRPr="0016667B">
        <w:t>Освещена полностью ул. Октябрьская, Космическая и северо-восточный микрорайон п</w:t>
      </w:r>
      <w:r w:rsidR="00DE3C19">
        <w:t>.</w:t>
      </w:r>
      <w:r w:rsidRPr="0016667B">
        <w:t>г</w:t>
      </w:r>
      <w:r w:rsidR="00DE3C19">
        <w:t>.</w:t>
      </w:r>
      <w:r w:rsidRPr="0016667B">
        <w:t>т</w:t>
      </w:r>
      <w:r w:rsidR="00DE3C19">
        <w:t xml:space="preserve">. </w:t>
      </w:r>
      <w:r w:rsidRPr="0016667B">
        <w:t>Подгоренский,</w:t>
      </w:r>
      <w:r w:rsidR="00DE3C19">
        <w:t xml:space="preserve"> </w:t>
      </w:r>
      <w:r w:rsidRPr="0016667B">
        <w:t>кроме этого приобретались материалы на во</w:t>
      </w:r>
      <w:r w:rsidR="00031ADF">
        <w:t>сстановление уличного освещения</w:t>
      </w:r>
      <w:r w:rsidRPr="0016667B">
        <w:t>,</w:t>
      </w:r>
      <w:r w:rsidR="00031ADF">
        <w:t xml:space="preserve"> </w:t>
      </w:r>
      <w:r w:rsidRPr="0016667B">
        <w:t>проплачивались  договора технологического присоединени</w:t>
      </w:r>
      <w:proofErr w:type="gramStart"/>
      <w:r w:rsidRPr="0016667B">
        <w:t>я(</w:t>
      </w:r>
      <w:proofErr w:type="gramEnd"/>
      <w:r w:rsidRPr="0016667B">
        <w:t>очистные, кладбище, ул.освещение)  на все эти работы было израсходовано 3204,2 тыс. руб.</w:t>
      </w:r>
    </w:p>
    <w:p w:rsidR="00157398" w:rsidRPr="0016667B" w:rsidRDefault="00157398" w:rsidP="00157398">
      <w:pPr>
        <w:ind w:firstLine="708"/>
        <w:jc w:val="both"/>
      </w:pPr>
    </w:p>
    <w:p w:rsidR="00157398" w:rsidRPr="0016667B" w:rsidRDefault="00157398" w:rsidP="00157398">
      <w:pPr>
        <w:ind w:firstLine="708"/>
        <w:jc w:val="both"/>
      </w:pPr>
    </w:p>
    <w:p w:rsidR="00157398" w:rsidRPr="0016667B" w:rsidRDefault="00157398" w:rsidP="00157398">
      <w:pPr>
        <w:jc w:val="both"/>
        <w:rPr>
          <w:b/>
        </w:rPr>
      </w:pPr>
      <w:r w:rsidRPr="0016667B">
        <w:rPr>
          <w:b/>
        </w:rPr>
        <w:lastRenderedPageBreak/>
        <w:t>2</w:t>
      </w:r>
      <w:r w:rsidR="0016667B">
        <w:rPr>
          <w:b/>
        </w:rPr>
        <w:t>1</w:t>
      </w:r>
      <w:r w:rsidRPr="0016667B">
        <w:rPr>
          <w:b/>
        </w:rPr>
        <w:t>. Организация ритуальных услуг и содержание мест захоронения.</w:t>
      </w:r>
    </w:p>
    <w:p w:rsidR="00157398" w:rsidRPr="0016667B" w:rsidRDefault="00157398" w:rsidP="00157398">
      <w:pPr>
        <w:jc w:val="both"/>
      </w:pPr>
      <w:r w:rsidRPr="0016667B">
        <w:tab/>
      </w:r>
    </w:p>
    <w:p w:rsidR="00157398" w:rsidRPr="0016667B" w:rsidRDefault="00157398" w:rsidP="00157398">
      <w:pPr>
        <w:jc w:val="both"/>
      </w:pPr>
      <w:r w:rsidRPr="0016667B">
        <w:t xml:space="preserve"> </w:t>
      </w:r>
      <w:r w:rsidR="00DE3C19">
        <w:t xml:space="preserve">    </w:t>
      </w:r>
      <w:r w:rsidRPr="0016667B">
        <w:t xml:space="preserve">  На территории поселения функционируют 2 ритуальные службы: ЧП Савченко Ю.</w:t>
      </w:r>
      <w:proofErr w:type="gramStart"/>
      <w:r w:rsidRPr="0016667B">
        <w:t>П</w:t>
      </w:r>
      <w:proofErr w:type="gramEnd"/>
      <w:r w:rsidRPr="0016667B">
        <w:t xml:space="preserve">, ИП Склярова А.С.,  которые на должном уровне оказывают ритуальные услуги. </w:t>
      </w:r>
    </w:p>
    <w:p w:rsidR="00157398" w:rsidRPr="0016667B" w:rsidRDefault="00031ADF" w:rsidP="00157398">
      <w:pPr>
        <w:jc w:val="both"/>
      </w:pPr>
      <w:r>
        <w:t xml:space="preserve">    </w:t>
      </w:r>
      <w:r w:rsidR="00157398" w:rsidRPr="0016667B">
        <w:t>Официальным местом захоронения в поселении является кладбище, расположенное в сл. Подгорное.</w:t>
      </w:r>
    </w:p>
    <w:p w:rsidR="00157398" w:rsidRPr="0016667B" w:rsidRDefault="00DE3C19" w:rsidP="00157398">
      <w:pPr>
        <w:jc w:val="both"/>
      </w:pPr>
      <w:r>
        <w:t xml:space="preserve">     </w:t>
      </w:r>
      <w:r w:rsidR="00157398" w:rsidRPr="0016667B">
        <w:t>На содержание мест захоронения (очистка кладбища, выпиловка деревьев, подвоз песка) было израсходовано 648 тыс. рублей.</w:t>
      </w:r>
    </w:p>
    <w:p w:rsidR="00157398" w:rsidRPr="004A4D90" w:rsidRDefault="00DE3C19" w:rsidP="004E2AE2">
      <w:pPr>
        <w:jc w:val="both"/>
      </w:pPr>
      <w:r>
        <w:t xml:space="preserve">    </w:t>
      </w:r>
      <w:r w:rsidR="004A4D90" w:rsidRPr="004A4D90">
        <w:t xml:space="preserve">В 2014 году </w:t>
      </w:r>
      <w:proofErr w:type="gramStart"/>
      <w:r w:rsidR="004A4D90" w:rsidRPr="004A4D90">
        <w:t>произведена</w:t>
      </w:r>
      <w:proofErr w:type="gramEnd"/>
      <w:r w:rsidR="004A4D90" w:rsidRPr="004A4D90">
        <w:t xml:space="preserve"> </w:t>
      </w:r>
      <w:proofErr w:type="spellStart"/>
      <w:r w:rsidR="004A4D90" w:rsidRPr="004A4D90">
        <w:t>обваловка</w:t>
      </w:r>
      <w:proofErr w:type="spellEnd"/>
      <w:r w:rsidR="004A4D90" w:rsidRPr="004A4D90">
        <w:t xml:space="preserve"> земельного участка</w:t>
      </w:r>
      <w:r>
        <w:t xml:space="preserve">, </w:t>
      </w:r>
      <w:r w:rsidR="004A4D90" w:rsidRPr="004A4D90">
        <w:t xml:space="preserve"> выделенного под размещение нового кладбища.</w:t>
      </w:r>
    </w:p>
    <w:p w:rsidR="004E2AE2" w:rsidRPr="0016667B" w:rsidRDefault="004E2AE2" w:rsidP="004E2AE2">
      <w:pPr>
        <w:jc w:val="both"/>
        <w:rPr>
          <w:b/>
        </w:rPr>
      </w:pPr>
    </w:p>
    <w:p w:rsidR="004E2AE2" w:rsidRPr="0016667B" w:rsidRDefault="004E2AE2" w:rsidP="004E2AE2">
      <w:pPr>
        <w:jc w:val="both"/>
        <w:rPr>
          <w:b/>
        </w:rPr>
      </w:pPr>
      <w:r w:rsidRPr="0016667B">
        <w:rPr>
          <w:b/>
        </w:rPr>
        <w:t>2</w:t>
      </w:r>
      <w:r w:rsidR="0016667B">
        <w:rPr>
          <w:b/>
        </w:rPr>
        <w:t>2</w:t>
      </w:r>
      <w:r w:rsidRPr="0016667B">
        <w:rPr>
          <w:b/>
        </w:rPr>
        <w:t>. Содействие в развитии сельскохозяйственного производства, создание условий для развития малого предпринимательства</w:t>
      </w:r>
      <w:r w:rsidR="0016667B">
        <w:rPr>
          <w:b/>
        </w:rPr>
        <w:t>.</w:t>
      </w:r>
    </w:p>
    <w:p w:rsidR="004E2AE2" w:rsidRPr="0016667B" w:rsidRDefault="004E2AE2" w:rsidP="004E2AE2">
      <w:pPr>
        <w:ind w:firstLine="708"/>
        <w:jc w:val="both"/>
      </w:pPr>
    </w:p>
    <w:p w:rsidR="004E2AE2" w:rsidRPr="0016667B" w:rsidRDefault="004E2AE2" w:rsidP="004E2AE2">
      <w:pPr>
        <w:ind w:firstLine="708"/>
        <w:jc w:val="both"/>
      </w:pPr>
      <w:r w:rsidRPr="0016667B">
        <w:t>В Подгоренском городском поселении обрабатывают земли:</w:t>
      </w:r>
    </w:p>
    <w:p w:rsidR="004E2AE2" w:rsidRPr="0016667B" w:rsidRDefault="004E2AE2" w:rsidP="004E2AE2">
      <w:pPr>
        <w:jc w:val="both"/>
      </w:pPr>
      <w:r w:rsidRPr="0016667B">
        <w:t xml:space="preserve">- ООО «ЦЧ АПК» - общей площадью </w:t>
      </w:r>
      <w:smartTag w:uri="urn:schemas-microsoft-com:office:smarttags" w:element="metricconverter">
        <w:smartTagPr>
          <w:attr w:name="ProductID" w:val="6209,2 га"/>
        </w:smartTagPr>
        <w:r w:rsidRPr="0016667B">
          <w:t>6209,2 га</w:t>
        </w:r>
      </w:smartTag>
      <w:r w:rsidRPr="0016667B">
        <w:t>;</w:t>
      </w:r>
    </w:p>
    <w:p w:rsidR="004E2AE2" w:rsidRPr="0016667B" w:rsidRDefault="004E2AE2" w:rsidP="004E2AE2">
      <w:pPr>
        <w:jc w:val="both"/>
      </w:pPr>
      <w:r w:rsidRPr="0016667B">
        <w:t xml:space="preserve">- подсобные хозяйства промышленных предприятий – общей площадью  </w:t>
      </w:r>
      <w:smartTag w:uri="urn:schemas-microsoft-com:office:smarttags" w:element="metricconverter">
        <w:smartTagPr>
          <w:attr w:name="ProductID" w:val="595,3 га"/>
        </w:smartTagPr>
        <w:r w:rsidRPr="0016667B">
          <w:t>595,3 га</w:t>
        </w:r>
      </w:smartTag>
      <w:r w:rsidRPr="0016667B">
        <w:t>;</w:t>
      </w:r>
    </w:p>
    <w:p w:rsidR="004E2AE2" w:rsidRPr="0016667B" w:rsidRDefault="004E2AE2" w:rsidP="004E2AE2">
      <w:pPr>
        <w:jc w:val="both"/>
      </w:pPr>
      <w:r w:rsidRPr="0016667B">
        <w:t xml:space="preserve">- 7 крестьянско-фермерских хозяйств – общей площадью  </w:t>
      </w:r>
      <w:smartTag w:uri="urn:schemas-microsoft-com:office:smarttags" w:element="metricconverter">
        <w:smartTagPr>
          <w:attr w:name="ProductID" w:val="468 га"/>
        </w:smartTagPr>
        <w:r w:rsidRPr="0016667B">
          <w:t>468 га</w:t>
        </w:r>
      </w:smartTag>
      <w:r w:rsidRPr="0016667B">
        <w:t>,</w:t>
      </w:r>
    </w:p>
    <w:p w:rsidR="004E2AE2" w:rsidRPr="0016667B" w:rsidRDefault="004E2AE2" w:rsidP="004E2AE2">
      <w:pPr>
        <w:jc w:val="both"/>
      </w:pPr>
      <w:r w:rsidRPr="0016667B">
        <w:t xml:space="preserve">- личных подсобных хозяйств – 339 </w:t>
      </w:r>
      <w:r w:rsidR="0016667B" w:rsidRPr="0016667B">
        <w:t>га</w:t>
      </w:r>
      <w:r w:rsidRPr="0016667B">
        <w:t>.</w:t>
      </w:r>
    </w:p>
    <w:p w:rsidR="004E2AE2" w:rsidRPr="0016667B" w:rsidRDefault="004E2AE2" w:rsidP="004E2AE2">
      <w:pPr>
        <w:ind w:firstLine="708"/>
        <w:jc w:val="both"/>
      </w:pPr>
      <w:r w:rsidRPr="0016667B">
        <w:t>Развитие агропромышленного комплекса является одним из приоритетных национальных проектов, и в этом направлении специалистами администрации Подгоренского городского поселения проводилась определенная работа по оказанию организационной и методической помощи жителям поселения, изъявивших желание получить целевой банковский кредит на развитие личного подсобного хозяйства (по направлениям – растениеводство, животноводство, птицеводство и т.д.).</w:t>
      </w:r>
    </w:p>
    <w:p w:rsidR="004E2AE2" w:rsidRPr="0016667B" w:rsidRDefault="004E2AE2" w:rsidP="004E2AE2">
      <w:pPr>
        <w:ind w:firstLine="708"/>
        <w:jc w:val="both"/>
      </w:pPr>
      <w:r w:rsidRPr="0016667B">
        <w:t>На территории п.г.т. Подгоренский  продолжает работать специализированный киоск, где реализуются концентрированные корма для животных. Кроме того, в выходные дни на территории рынка фермеры осуществляют выездную торговлю зерном, жмыхом, отрубями. На территории имеется достаточно земель для выпаса скота и заготовки сена.</w:t>
      </w:r>
    </w:p>
    <w:p w:rsidR="004E2AE2" w:rsidRPr="0016667B" w:rsidRDefault="004E2AE2" w:rsidP="004E2AE2">
      <w:pPr>
        <w:jc w:val="both"/>
      </w:pPr>
      <w:r w:rsidRPr="0016667B">
        <w:t xml:space="preserve"> В 201</w:t>
      </w:r>
      <w:r w:rsidR="0016667B" w:rsidRPr="0016667B">
        <w:t>4</w:t>
      </w:r>
      <w:r w:rsidRPr="0016667B">
        <w:t xml:space="preserve"> году были</w:t>
      </w:r>
      <w:r w:rsidR="0016667B" w:rsidRPr="0016667B">
        <w:t xml:space="preserve"> передано в аренду 52 га</w:t>
      </w:r>
      <w:r w:rsidR="00DE3C19">
        <w:t>.</w:t>
      </w:r>
      <w:r w:rsidR="0016667B" w:rsidRPr="0016667B">
        <w:t xml:space="preserve"> сенокосов, гражданам имеющим коров.</w:t>
      </w:r>
      <w:r w:rsidRPr="0016667B">
        <w:t xml:space="preserve"> </w:t>
      </w:r>
    </w:p>
    <w:p w:rsidR="00901A14" w:rsidRPr="0016667B" w:rsidRDefault="00901A14" w:rsidP="004E2AE2">
      <w:pPr>
        <w:jc w:val="both"/>
      </w:pPr>
    </w:p>
    <w:p w:rsidR="0016667B" w:rsidRPr="0016667B" w:rsidRDefault="0016667B" w:rsidP="004E2AE2">
      <w:pPr>
        <w:jc w:val="both"/>
        <w:rPr>
          <w:b/>
        </w:rPr>
      </w:pPr>
    </w:p>
    <w:p w:rsidR="004E2AE2" w:rsidRPr="0016667B" w:rsidRDefault="0016667B" w:rsidP="004E2AE2">
      <w:pPr>
        <w:jc w:val="both"/>
        <w:rPr>
          <w:b/>
        </w:rPr>
      </w:pPr>
      <w:r w:rsidRPr="0016667B">
        <w:rPr>
          <w:b/>
        </w:rPr>
        <w:t>2</w:t>
      </w:r>
      <w:r>
        <w:rPr>
          <w:b/>
        </w:rPr>
        <w:t>3</w:t>
      </w:r>
      <w:r w:rsidRPr="0016667B">
        <w:rPr>
          <w:b/>
        </w:rPr>
        <w:t xml:space="preserve">. </w:t>
      </w:r>
      <w:r w:rsidR="004E2AE2" w:rsidRPr="0016667B">
        <w:rPr>
          <w:b/>
        </w:rPr>
        <w:t>Работа администрации Подгоренского городского поселения с населением, службами и организациями района.</w:t>
      </w:r>
    </w:p>
    <w:p w:rsidR="004E2AE2" w:rsidRPr="0016667B" w:rsidRDefault="004E2AE2" w:rsidP="004E2AE2">
      <w:pPr>
        <w:jc w:val="both"/>
      </w:pPr>
    </w:p>
    <w:p w:rsidR="004E2AE2" w:rsidRPr="0016667B" w:rsidRDefault="004E2AE2" w:rsidP="0016667B">
      <w:pPr>
        <w:ind w:firstLine="708"/>
        <w:jc w:val="both"/>
      </w:pPr>
      <w:r w:rsidRPr="0016667B">
        <w:t>В 201</w:t>
      </w:r>
      <w:r w:rsidR="008258C0" w:rsidRPr="0016667B">
        <w:t>4</w:t>
      </w:r>
      <w:r w:rsidRPr="0016667B">
        <w:t xml:space="preserve"> году в адрес администрации Подгоренского городского поселения поступило </w:t>
      </w:r>
      <w:r w:rsidR="008258C0" w:rsidRPr="0016667B">
        <w:t>486</w:t>
      </w:r>
      <w:r w:rsidRPr="0016667B">
        <w:t xml:space="preserve"> письменных обращений граждан по разным вопросам. В основном это вопросы, относящиеся к благоустройству, к сфере ЖКХ, водоотведения, земельным вопросам.</w:t>
      </w:r>
    </w:p>
    <w:p w:rsidR="004E2AE2" w:rsidRPr="0016667B" w:rsidRDefault="004E2AE2" w:rsidP="004E2AE2">
      <w:pPr>
        <w:jc w:val="both"/>
      </w:pPr>
      <w:r w:rsidRPr="0016667B">
        <w:tab/>
        <w:t xml:space="preserve">Что касается поступления документов из областных структур (постановлений, распоряжений и писем от организаций и предприятий района), то их было – </w:t>
      </w:r>
      <w:r w:rsidR="008258C0" w:rsidRPr="0016667B">
        <w:t>846</w:t>
      </w:r>
      <w:r w:rsidRPr="0016667B">
        <w:t>.</w:t>
      </w:r>
    </w:p>
    <w:p w:rsidR="004E2AE2" w:rsidRPr="0016667B" w:rsidRDefault="004E2AE2" w:rsidP="004E2AE2">
      <w:pPr>
        <w:jc w:val="both"/>
      </w:pPr>
      <w:r w:rsidRPr="0016667B">
        <w:t xml:space="preserve">По результатам рассмотрения всех обращений в адрес администрации Подгоренского городского поселения было подготовлено и направлено во все инстанции (физическим и юридическим лицам) </w:t>
      </w:r>
      <w:r w:rsidR="008258C0" w:rsidRPr="0016667B">
        <w:t>1193</w:t>
      </w:r>
      <w:r w:rsidRPr="0016667B">
        <w:t xml:space="preserve"> писем.</w:t>
      </w:r>
    </w:p>
    <w:p w:rsidR="004E2AE2" w:rsidRPr="0016667B" w:rsidRDefault="004E2AE2" w:rsidP="004E2AE2">
      <w:pPr>
        <w:jc w:val="both"/>
      </w:pPr>
      <w:r w:rsidRPr="0016667B">
        <w:tab/>
        <w:t>За 201</w:t>
      </w:r>
      <w:r w:rsidR="0028667F" w:rsidRPr="0016667B">
        <w:t>4</w:t>
      </w:r>
      <w:r w:rsidRPr="0016667B">
        <w:t xml:space="preserve"> год в администрации Подгоренского городского поселения принято </w:t>
      </w:r>
      <w:r w:rsidR="0028667F" w:rsidRPr="0016667B">
        <w:t>524</w:t>
      </w:r>
      <w:r w:rsidRPr="0016667B">
        <w:t xml:space="preserve"> правовых акта, из них </w:t>
      </w:r>
      <w:r w:rsidR="0028667F" w:rsidRPr="0016667B">
        <w:t>323</w:t>
      </w:r>
      <w:r w:rsidRPr="0016667B">
        <w:t xml:space="preserve"> постановлений и </w:t>
      </w:r>
      <w:r w:rsidR="0028667F" w:rsidRPr="0016667B">
        <w:t>201</w:t>
      </w:r>
      <w:r w:rsidRPr="0016667B">
        <w:t xml:space="preserve"> распоряжений. </w:t>
      </w:r>
      <w:r w:rsidRPr="0016667B">
        <w:tab/>
      </w:r>
    </w:p>
    <w:p w:rsidR="004E2AE2" w:rsidRPr="0016667B" w:rsidRDefault="004E2AE2" w:rsidP="004E2AE2">
      <w:pPr>
        <w:ind w:firstLine="708"/>
        <w:jc w:val="both"/>
      </w:pPr>
      <w:r w:rsidRPr="0016667B">
        <w:t>В 201</w:t>
      </w:r>
      <w:r w:rsidR="0028667F" w:rsidRPr="0016667B">
        <w:t>4</w:t>
      </w:r>
      <w:r w:rsidRPr="0016667B">
        <w:t xml:space="preserve"> году администрация Подгоренского городского поселения участвовала в 4</w:t>
      </w:r>
      <w:r w:rsidR="005A147B" w:rsidRPr="0016667B">
        <w:t>6</w:t>
      </w:r>
      <w:r w:rsidRPr="0016667B">
        <w:t xml:space="preserve"> судебных разбирательствах, из них, 4</w:t>
      </w:r>
      <w:r w:rsidR="005A147B" w:rsidRPr="0016667B">
        <w:t>2</w:t>
      </w:r>
      <w:r w:rsidRPr="0016667B">
        <w:t xml:space="preserve"> – в Подгоренском районном суде, 2-  у мирового судьи,   </w:t>
      </w:r>
      <w:r w:rsidR="005A147B" w:rsidRPr="0016667B">
        <w:t xml:space="preserve">2 - </w:t>
      </w:r>
      <w:r w:rsidRPr="0016667B">
        <w:t xml:space="preserve"> в Воронежском областном суде.</w:t>
      </w:r>
    </w:p>
    <w:p w:rsidR="004E2AE2" w:rsidRPr="0016667B" w:rsidRDefault="004E2AE2" w:rsidP="004E2AE2">
      <w:pPr>
        <w:jc w:val="both"/>
      </w:pPr>
      <w:r w:rsidRPr="0016667B">
        <w:t>На воинском учете состоит – 2</w:t>
      </w:r>
      <w:r w:rsidR="00F25879" w:rsidRPr="0016667B">
        <w:t>35</w:t>
      </w:r>
      <w:r w:rsidRPr="0016667B">
        <w:t>2 чел. Из них:</w:t>
      </w:r>
    </w:p>
    <w:p w:rsidR="004E2AE2" w:rsidRPr="0016667B" w:rsidRDefault="00F25879" w:rsidP="004E2AE2">
      <w:pPr>
        <w:numPr>
          <w:ilvl w:val="0"/>
          <w:numId w:val="6"/>
        </w:numPr>
        <w:tabs>
          <w:tab w:val="num" w:pos="1260"/>
        </w:tabs>
        <w:ind w:left="0" w:firstLine="720"/>
        <w:jc w:val="both"/>
      </w:pPr>
      <w:r w:rsidRPr="0016667B">
        <w:t>84</w:t>
      </w:r>
      <w:r w:rsidR="004E2AE2" w:rsidRPr="0016667B">
        <w:t xml:space="preserve"> офицеров  запаса;</w:t>
      </w:r>
    </w:p>
    <w:p w:rsidR="004E2AE2" w:rsidRPr="0016667B" w:rsidRDefault="004E2AE2" w:rsidP="004E2AE2">
      <w:pPr>
        <w:numPr>
          <w:ilvl w:val="0"/>
          <w:numId w:val="6"/>
        </w:numPr>
        <w:tabs>
          <w:tab w:val="num" w:pos="1260"/>
        </w:tabs>
        <w:ind w:left="0" w:firstLine="720"/>
        <w:jc w:val="both"/>
      </w:pPr>
      <w:r w:rsidRPr="0016667B">
        <w:t>21</w:t>
      </w:r>
      <w:r w:rsidR="00F25879" w:rsidRPr="0016667B">
        <w:t>19</w:t>
      </w:r>
      <w:r w:rsidRPr="0016667B">
        <w:t xml:space="preserve"> прапорщиков, сержантов и солдат запаса;</w:t>
      </w:r>
    </w:p>
    <w:p w:rsidR="004E2AE2" w:rsidRPr="0016667B" w:rsidRDefault="004E2AE2" w:rsidP="004E2AE2">
      <w:pPr>
        <w:numPr>
          <w:ilvl w:val="0"/>
          <w:numId w:val="6"/>
        </w:numPr>
        <w:tabs>
          <w:tab w:val="num" w:pos="1260"/>
        </w:tabs>
        <w:ind w:left="0" w:firstLine="720"/>
        <w:jc w:val="both"/>
      </w:pPr>
      <w:r w:rsidRPr="0016667B">
        <w:lastRenderedPageBreak/>
        <w:t>1</w:t>
      </w:r>
      <w:r w:rsidR="00F25879" w:rsidRPr="0016667B">
        <w:t>49</w:t>
      </w:r>
      <w:r w:rsidRPr="0016667B">
        <w:t xml:space="preserve"> призывников.</w:t>
      </w:r>
    </w:p>
    <w:p w:rsidR="004E2AE2" w:rsidRDefault="004E2AE2" w:rsidP="004E2AE2">
      <w:pPr>
        <w:ind w:firstLine="708"/>
        <w:jc w:val="both"/>
      </w:pPr>
      <w:r w:rsidRPr="0016667B">
        <w:t>Осуществлялся первичный воинский учет граждан, пребывающих в запасе и граждан, подлежащих призыву на военную службу. В 201</w:t>
      </w:r>
      <w:r w:rsidR="00F25879" w:rsidRPr="0016667B">
        <w:t>4 году проверено 9</w:t>
      </w:r>
      <w:r w:rsidRPr="0016667B">
        <w:t xml:space="preserve"> организации по веден</w:t>
      </w:r>
      <w:r w:rsidR="00F25879" w:rsidRPr="0016667B">
        <w:t>ию воинского учета. Проведена 38</w:t>
      </w:r>
      <w:r w:rsidRPr="0016667B">
        <w:t xml:space="preserve"> сверка с организациями. Осуществлена постановка на учёт граждан 199</w:t>
      </w:r>
      <w:r w:rsidR="00204C36" w:rsidRPr="0016667B">
        <w:t xml:space="preserve">7 года рождения </w:t>
      </w:r>
      <w:r w:rsidRPr="0016667B">
        <w:t>, собраны и представлены документы на приписку граждан 199</w:t>
      </w:r>
      <w:r w:rsidR="00204C36" w:rsidRPr="0016667B">
        <w:t>8</w:t>
      </w:r>
      <w:r w:rsidRPr="0016667B">
        <w:t xml:space="preserve"> года рождения в ОВК  ВО по г. Россошь </w:t>
      </w:r>
      <w:proofErr w:type="spellStart"/>
      <w:r w:rsidRPr="0016667B">
        <w:t>Россошанского</w:t>
      </w:r>
      <w:proofErr w:type="spellEnd"/>
      <w:r w:rsidRPr="0016667B">
        <w:t xml:space="preserve">, </w:t>
      </w:r>
      <w:proofErr w:type="spellStart"/>
      <w:r w:rsidRPr="0016667B">
        <w:t>Ольховатского</w:t>
      </w:r>
      <w:proofErr w:type="spellEnd"/>
      <w:r w:rsidRPr="0016667B">
        <w:t xml:space="preserve"> и Подгоренского районов. Успешно произведены весенний и осенний призывы в ряды ВС РФ. Отработаны документы по мобилизационной готовности поселения. Своевременно вносятся изменения в сведения, содержащиеся в документах первичного учета, и в 2-х недельный срок сообщаются о внесенных изменениях в военный комиссариат.</w:t>
      </w:r>
    </w:p>
    <w:p w:rsidR="004E2AE2" w:rsidRDefault="004E2AE2" w:rsidP="004E2AE2">
      <w:pPr>
        <w:shd w:val="clear" w:color="auto" w:fill="FFFFFF"/>
        <w:jc w:val="both"/>
      </w:pPr>
    </w:p>
    <w:p w:rsidR="004E2AE2" w:rsidRDefault="004E2AE2" w:rsidP="004E2AE2">
      <w:pPr>
        <w:jc w:val="both"/>
      </w:pPr>
    </w:p>
    <w:p w:rsidR="00821912" w:rsidRDefault="00821912"/>
    <w:sectPr w:rsidR="00821912" w:rsidSect="004E629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8B1" w:rsidRDefault="002E58B1" w:rsidP="003F1A55">
      <w:r>
        <w:separator/>
      </w:r>
    </w:p>
  </w:endnote>
  <w:endnote w:type="continuationSeparator" w:id="0">
    <w:p w:rsidR="002E58B1" w:rsidRDefault="002E58B1" w:rsidP="003F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C19" w:rsidRDefault="00DE3C19">
    <w:pPr>
      <w:pStyle w:val="ab"/>
      <w:jc w:val="center"/>
    </w:pPr>
  </w:p>
  <w:p w:rsidR="00DE3C19" w:rsidRDefault="00DE3C1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8B1" w:rsidRDefault="002E58B1" w:rsidP="003F1A55">
      <w:r>
        <w:separator/>
      </w:r>
    </w:p>
  </w:footnote>
  <w:footnote w:type="continuationSeparator" w:id="0">
    <w:p w:rsidR="002E58B1" w:rsidRDefault="002E58B1" w:rsidP="003F1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364E9"/>
    <w:multiLevelType w:val="hybridMultilevel"/>
    <w:tmpl w:val="D0FE5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62217"/>
    <w:multiLevelType w:val="hybridMultilevel"/>
    <w:tmpl w:val="FB30E23E"/>
    <w:lvl w:ilvl="0" w:tplc="3B78D1A8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256B17"/>
    <w:multiLevelType w:val="hybridMultilevel"/>
    <w:tmpl w:val="EED8624A"/>
    <w:lvl w:ilvl="0" w:tplc="5F6051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E72850"/>
    <w:multiLevelType w:val="hybridMultilevel"/>
    <w:tmpl w:val="70E22E4C"/>
    <w:lvl w:ilvl="0" w:tplc="3B78D1A8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2F5F90"/>
    <w:multiLevelType w:val="hybridMultilevel"/>
    <w:tmpl w:val="8AB4C5F2"/>
    <w:lvl w:ilvl="0" w:tplc="9EA0D0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9B11F2"/>
    <w:multiLevelType w:val="hybridMultilevel"/>
    <w:tmpl w:val="4FE2F5AE"/>
    <w:lvl w:ilvl="0" w:tplc="0A941B6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AE2"/>
    <w:rsid w:val="00005264"/>
    <w:rsid w:val="000067E4"/>
    <w:rsid w:val="00011F95"/>
    <w:rsid w:val="000144B5"/>
    <w:rsid w:val="000270C5"/>
    <w:rsid w:val="00031ADF"/>
    <w:rsid w:val="00042634"/>
    <w:rsid w:val="00080F97"/>
    <w:rsid w:val="000954FC"/>
    <w:rsid w:val="000B2B54"/>
    <w:rsid w:val="000B4962"/>
    <w:rsid w:val="000D58E0"/>
    <w:rsid w:val="000E5318"/>
    <w:rsid w:val="000E7DF1"/>
    <w:rsid w:val="000F2C2E"/>
    <w:rsid w:val="000F7F2F"/>
    <w:rsid w:val="0010363D"/>
    <w:rsid w:val="00107C22"/>
    <w:rsid w:val="00114EC5"/>
    <w:rsid w:val="00114FB6"/>
    <w:rsid w:val="0012679B"/>
    <w:rsid w:val="0013080F"/>
    <w:rsid w:val="00141BCE"/>
    <w:rsid w:val="00141CF5"/>
    <w:rsid w:val="00141D1E"/>
    <w:rsid w:val="0014540F"/>
    <w:rsid w:val="00157398"/>
    <w:rsid w:val="00163849"/>
    <w:rsid w:val="00164CAB"/>
    <w:rsid w:val="001654EB"/>
    <w:rsid w:val="0016667B"/>
    <w:rsid w:val="00175665"/>
    <w:rsid w:val="00180DE0"/>
    <w:rsid w:val="00183272"/>
    <w:rsid w:val="00183A7B"/>
    <w:rsid w:val="001901CF"/>
    <w:rsid w:val="00192D87"/>
    <w:rsid w:val="001952E1"/>
    <w:rsid w:val="001965A9"/>
    <w:rsid w:val="001A0F92"/>
    <w:rsid w:val="001B000D"/>
    <w:rsid w:val="001B0AD9"/>
    <w:rsid w:val="001B3EB9"/>
    <w:rsid w:val="001B4FD7"/>
    <w:rsid w:val="001B5019"/>
    <w:rsid w:val="001C051E"/>
    <w:rsid w:val="001C7A81"/>
    <w:rsid w:val="001D5E3F"/>
    <w:rsid w:val="001E0D05"/>
    <w:rsid w:val="001E172D"/>
    <w:rsid w:val="001E5925"/>
    <w:rsid w:val="001E5FF4"/>
    <w:rsid w:val="001E7420"/>
    <w:rsid w:val="001E747F"/>
    <w:rsid w:val="001F758E"/>
    <w:rsid w:val="001F7921"/>
    <w:rsid w:val="002000FD"/>
    <w:rsid w:val="00201481"/>
    <w:rsid w:val="00202A69"/>
    <w:rsid w:val="002042EB"/>
    <w:rsid w:val="00204C36"/>
    <w:rsid w:val="00215C7B"/>
    <w:rsid w:val="00223618"/>
    <w:rsid w:val="00226E48"/>
    <w:rsid w:val="002274D7"/>
    <w:rsid w:val="00231FE1"/>
    <w:rsid w:val="00237999"/>
    <w:rsid w:val="002403AB"/>
    <w:rsid w:val="0024106D"/>
    <w:rsid w:val="00241403"/>
    <w:rsid w:val="00245664"/>
    <w:rsid w:val="002506E4"/>
    <w:rsid w:val="00262C38"/>
    <w:rsid w:val="00270866"/>
    <w:rsid w:val="0027257A"/>
    <w:rsid w:val="00274A66"/>
    <w:rsid w:val="00277936"/>
    <w:rsid w:val="0028325A"/>
    <w:rsid w:val="0028394E"/>
    <w:rsid w:val="0028478F"/>
    <w:rsid w:val="0028667F"/>
    <w:rsid w:val="00292B6E"/>
    <w:rsid w:val="00293B23"/>
    <w:rsid w:val="002A552F"/>
    <w:rsid w:val="002B04BE"/>
    <w:rsid w:val="002B441B"/>
    <w:rsid w:val="002B4A22"/>
    <w:rsid w:val="002C1086"/>
    <w:rsid w:val="002C3309"/>
    <w:rsid w:val="002D6B1A"/>
    <w:rsid w:val="002E58B1"/>
    <w:rsid w:val="002F1E73"/>
    <w:rsid w:val="002F4922"/>
    <w:rsid w:val="003009BA"/>
    <w:rsid w:val="0030369E"/>
    <w:rsid w:val="003050E3"/>
    <w:rsid w:val="00311B1C"/>
    <w:rsid w:val="00313FFA"/>
    <w:rsid w:val="0031478D"/>
    <w:rsid w:val="00317BDB"/>
    <w:rsid w:val="00321066"/>
    <w:rsid w:val="003219B8"/>
    <w:rsid w:val="003226E6"/>
    <w:rsid w:val="00327B18"/>
    <w:rsid w:val="00342C23"/>
    <w:rsid w:val="003441D1"/>
    <w:rsid w:val="0035169E"/>
    <w:rsid w:val="003565C0"/>
    <w:rsid w:val="00356727"/>
    <w:rsid w:val="00356F9B"/>
    <w:rsid w:val="00360248"/>
    <w:rsid w:val="00362D77"/>
    <w:rsid w:val="003715FA"/>
    <w:rsid w:val="00374F3D"/>
    <w:rsid w:val="003805AF"/>
    <w:rsid w:val="00386ADB"/>
    <w:rsid w:val="00390D01"/>
    <w:rsid w:val="00391A3A"/>
    <w:rsid w:val="003928AF"/>
    <w:rsid w:val="00393D7D"/>
    <w:rsid w:val="00394128"/>
    <w:rsid w:val="003978B0"/>
    <w:rsid w:val="003A07EF"/>
    <w:rsid w:val="003A5AAC"/>
    <w:rsid w:val="003A67B6"/>
    <w:rsid w:val="003B69B0"/>
    <w:rsid w:val="003B7499"/>
    <w:rsid w:val="003C098A"/>
    <w:rsid w:val="003C7168"/>
    <w:rsid w:val="003D1DA1"/>
    <w:rsid w:val="003E38F6"/>
    <w:rsid w:val="003E41A1"/>
    <w:rsid w:val="003E5695"/>
    <w:rsid w:val="003E7BD0"/>
    <w:rsid w:val="003E7E5C"/>
    <w:rsid w:val="003F13B8"/>
    <w:rsid w:val="003F1A55"/>
    <w:rsid w:val="003F7100"/>
    <w:rsid w:val="00413B5F"/>
    <w:rsid w:val="004209F7"/>
    <w:rsid w:val="00420FEA"/>
    <w:rsid w:val="00423784"/>
    <w:rsid w:val="004337F3"/>
    <w:rsid w:val="004352D9"/>
    <w:rsid w:val="004444D7"/>
    <w:rsid w:val="004456C6"/>
    <w:rsid w:val="00446BF5"/>
    <w:rsid w:val="00446E81"/>
    <w:rsid w:val="00453BF9"/>
    <w:rsid w:val="00460FC7"/>
    <w:rsid w:val="00464D2B"/>
    <w:rsid w:val="00466760"/>
    <w:rsid w:val="00470A70"/>
    <w:rsid w:val="00471A9E"/>
    <w:rsid w:val="00472B7D"/>
    <w:rsid w:val="004737C9"/>
    <w:rsid w:val="00474C41"/>
    <w:rsid w:val="004756F2"/>
    <w:rsid w:val="004806B6"/>
    <w:rsid w:val="0048647B"/>
    <w:rsid w:val="00486669"/>
    <w:rsid w:val="00490461"/>
    <w:rsid w:val="00494F6C"/>
    <w:rsid w:val="004A4D90"/>
    <w:rsid w:val="004A5A80"/>
    <w:rsid w:val="004C3FD2"/>
    <w:rsid w:val="004C461E"/>
    <w:rsid w:val="004C4F52"/>
    <w:rsid w:val="004C50F6"/>
    <w:rsid w:val="004D066A"/>
    <w:rsid w:val="004D34CD"/>
    <w:rsid w:val="004D36CA"/>
    <w:rsid w:val="004D3A29"/>
    <w:rsid w:val="004D5E74"/>
    <w:rsid w:val="004D63AF"/>
    <w:rsid w:val="004E2AE2"/>
    <w:rsid w:val="004E301C"/>
    <w:rsid w:val="004E460F"/>
    <w:rsid w:val="004E6297"/>
    <w:rsid w:val="004F46E6"/>
    <w:rsid w:val="00501B6E"/>
    <w:rsid w:val="00507E45"/>
    <w:rsid w:val="005112F9"/>
    <w:rsid w:val="00511B4F"/>
    <w:rsid w:val="0051255D"/>
    <w:rsid w:val="0051689D"/>
    <w:rsid w:val="00516B52"/>
    <w:rsid w:val="00516D2A"/>
    <w:rsid w:val="0051716F"/>
    <w:rsid w:val="005241A8"/>
    <w:rsid w:val="00526EAF"/>
    <w:rsid w:val="00547414"/>
    <w:rsid w:val="00552087"/>
    <w:rsid w:val="0055358A"/>
    <w:rsid w:val="0056112A"/>
    <w:rsid w:val="00574782"/>
    <w:rsid w:val="00575CBE"/>
    <w:rsid w:val="00587487"/>
    <w:rsid w:val="005917AA"/>
    <w:rsid w:val="00591DA7"/>
    <w:rsid w:val="00593F4E"/>
    <w:rsid w:val="00594BB9"/>
    <w:rsid w:val="0059678F"/>
    <w:rsid w:val="005978D8"/>
    <w:rsid w:val="00597EB9"/>
    <w:rsid w:val="005A03AC"/>
    <w:rsid w:val="005A147B"/>
    <w:rsid w:val="005A3B31"/>
    <w:rsid w:val="005A6F1D"/>
    <w:rsid w:val="005B4E78"/>
    <w:rsid w:val="005C1361"/>
    <w:rsid w:val="005C4DB4"/>
    <w:rsid w:val="005D0B9F"/>
    <w:rsid w:val="005D3768"/>
    <w:rsid w:val="005E5009"/>
    <w:rsid w:val="00600033"/>
    <w:rsid w:val="00603ACF"/>
    <w:rsid w:val="006048EC"/>
    <w:rsid w:val="006062EA"/>
    <w:rsid w:val="006109B9"/>
    <w:rsid w:val="006123BB"/>
    <w:rsid w:val="00614B7A"/>
    <w:rsid w:val="00616473"/>
    <w:rsid w:val="00617560"/>
    <w:rsid w:val="00626588"/>
    <w:rsid w:val="00631239"/>
    <w:rsid w:val="00636A59"/>
    <w:rsid w:val="0063759A"/>
    <w:rsid w:val="006408B5"/>
    <w:rsid w:val="00641A32"/>
    <w:rsid w:val="00642691"/>
    <w:rsid w:val="00651615"/>
    <w:rsid w:val="00654BB1"/>
    <w:rsid w:val="00661B64"/>
    <w:rsid w:val="006626F5"/>
    <w:rsid w:val="00664BAE"/>
    <w:rsid w:val="00665DF7"/>
    <w:rsid w:val="00675C8C"/>
    <w:rsid w:val="00675D88"/>
    <w:rsid w:val="006773FF"/>
    <w:rsid w:val="00691784"/>
    <w:rsid w:val="00692F39"/>
    <w:rsid w:val="006959D9"/>
    <w:rsid w:val="006A1244"/>
    <w:rsid w:val="006A18F7"/>
    <w:rsid w:val="006A422F"/>
    <w:rsid w:val="006A6A71"/>
    <w:rsid w:val="006B00FC"/>
    <w:rsid w:val="006B676A"/>
    <w:rsid w:val="006B7FAC"/>
    <w:rsid w:val="006C0D57"/>
    <w:rsid w:val="006C7354"/>
    <w:rsid w:val="006C7B79"/>
    <w:rsid w:val="006D3E13"/>
    <w:rsid w:val="006D52E1"/>
    <w:rsid w:val="006D5EFB"/>
    <w:rsid w:val="006D6F53"/>
    <w:rsid w:val="006E0F4F"/>
    <w:rsid w:val="006F0E80"/>
    <w:rsid w:val="006F19DC"/>
    <w:rsid w:val="006F5E16"/>
    <w:rsid w:val="00701E98"/>
    <w:rsid w:val="00707E37"/>
    <w:rsid w:val="00711D16"/>
    <w:rsid w:val="00712A8A"/>
    <w:rsid w:val="007260EB"/>
    <w:rsid w:val="00726EEE"/>
    <w:rsid w:val="00730980"/>
    <w:rsid w:val="00732106"/>
    <w:rsid w:val="00733585"/>
    <w:rsid w:val="007434F5"/>
    <w:rsid w:val="0075263C"/>
    <w:rsid w:val="00763666"/>
    <w:rsid w:val="007659F0"/>
    <w:rsid w:val="00771B67"/>
    <w:rsid w:val="00772A02"/>
    <w:rsid w:val="00775F31"/>
    <w:rsid w:val="007769EF"/>
    <w:rsid w:val="00780BD7"/>
    <w:rsid w:val="007868BB"/>
    <w:rsid w:val="00797BA0"/>
    <w:rsid w:val="007A0ABA"/>
    <w:rsid w:val="007A127A"/>
    <w:rsid w:val="007A21FA"/>
    <w:rsid w:val="007A3C98"/>
    <w:rsid w:val="007A3D7D"/>
    <w:rsid w:val="007A4F1C"/>
    <w:rsid w:val="007A51F0"/>
    <w:rsid w:val="007A5D69"/>
    <w:rsid w:val="007B02AA"/>
    <w:rsid w:val="007B12FB"/>
    <w:rsid w:val="007B1676"/>
    <w:rsid w:val="007B1ED6"/>
    <w:rsid w:val="007C05B9"/>
    <w:rsid w:val="007D3C9C"/>
    <w:rsid w:val="007D54DE"/>
    <w:rsid w:val="007E7747"/>
    <w:rsid w:val="007F3674"/>
    <w:rsid w:val="007F3D37"/>
    <w:rsid w:val="007F6D1A"/>
    <w:rsid w:val="007F6DCB"/>
    <w:rsid w:val="0080430C"/>
    <w:rsid w:val="00810CA3"/>
    <w:rsid w:val="00817452"/>
    <w:rsid w:val="008202D0"/>
    <w:rsid w:val="00821912"/>
    <w:rsid w:val="0082302C"/>
    <w:rsid w:val="008258C0"/>
    <w:rsid w:val="008355D0"/>
    <w:rsid w:val="008356E2"/>
    <w:rsid w:val="00840187"/>
    <w:rsid w:val="008403DC"/>
    <w:rsid w:val="00842B7D"/>
    <w:rsid w:val="00842D34"/>
    <w:rsid w:val="008432AF"/>
    <w:rsid w:val="0084524A"/>
    <w:rsid w:val="00852798"/>
    <w:rsid w:val="0085525E"/>
    <w:rsid w:val="0085662E"/>
    <w:rsid w:val="00856A60"/>
    <w:rsid w:val="0086290D"/>
    <w:rsid w:val="00864926"/>
    <w:rsid w:val="0086647E"/>
    <w:rsid w:val="00867024"/>
    <w:rsid w:val="0086768C"/>
    <w:rsid w:val="00867D80"/>
    <w:rsid w:val="00872D4C"/>
    <w:rsid w:val="00872D7C"/>
    <w:rsid w:val="008755CB"/>
    <w:rsid w:val="00881BB0"/>
    <w:rsid w:val="00884566"/>
    <w:rsid w:val="008900F3"/>
    <w:rsid w:val="008A0A0F"/>
    <w:rsid w:val="008C0EBD"/>
    <w:rsid w:val="008C1B3F"/>
    <w:rsid w:val="008C5E61"/>
    <w:rsid w:val="008D738F"/>
    <w:rsid w:val="008E5B26"/>
    <w:rsid w:val="008E5BAE"/>
    <w:rsid w:val="008F4BE8"/>
    <w:rsid w:val="008F687C"/>
    <w:rsid w:val="00901A14"/>
    <w:rsid w:val="009028FD"/>
    <w:rsid w:val="00911F55"/>
    <w:rsid w:val="009145DA"/>
    <w:rsid w:val="009224AA"/>
    <w:rsid w:val="00934656"/>
    <w:rsid w:val="00934955"/>
    <w:rsid w:val="009362FC"/>
    <w:rsid w:val="00936CF9"/>
    <w:rsid w:val="00942094"/>
    <w:rsid w:val="0094570D"/>
    <w:rsid w:val="0095544D"/>
    <w:rsid w:val="00957245"/>
    <w:rsid w:val="00964D93"/>
    <w:rsid w:val="00964D97"/>
    <w:rsid w:val="00966637"/>
    <w:rsid w:val="009671B2"/>
    <w:rsid w:val="00970B49"/>
    <w:rsid w:val="00974A5B"/>
    <w:rsid w:val="00985DAC"/>
    <w:rsid w:val="009940B9"/>
    <w:rsid w:val="00994D13"/>
    <w:rsid w:val="0099522A"/>
    <w:rsid w:val="009956F7"/>
    <w:rsid w:val="009A39B5"/>
    <w:rsid w:val="009A53C7"/>
    <w:rsid w:val="009B313F"/>
    <w:rsid w:val="009B477D"/>
    <w:rsid w:val="009C23CD"/>
    <w:rsid w:val="009C28D2"/>
    <w:rsid w:val="009C503C"/>
    <w:rsid w:val="009C522D"/>
    <w:rsid w:val="009C6A60"/>
    <w:rsid w:val="009D0853"/>
    <w:rsid w:val="009D201D"/>
    <w:rsid w:val="009D23ED"/>
    <w:rsid w:val="009D2CCB"/>
    <w:rsid w:val="009D3410"/>
    <w:rsid w:val="009D3602"/>
    <w:rsid w:val="009D42AC"/>
    <w:rsid w:val="009D6A69"/>
    <w:rsid w:val="009E0050"/>
    <w:rsid w:val="009E29C7"/>
    <w:rsid w:val="009F2DBE"/>
    <w:rsid w:val="009F45C9"/>
    <w:rsid w:val="009F691E"/>
    <w:rsid w:val="00A01E34"/>
    <w:rsid w:val="00A10A4D"/>
    <w:rsid w:val="00A13A03"/>
    <w:rsid w:val="00A2026E"/>
    <w:rsid w:val="00A24A8B"/>
    <w:rsid w:val="00A31199"/>
    <w:rsid w:val="00A4296D"/>
    <w:rsid w:val="00A44281"/>
    <w:rsid w:val="00A46A82"/>
    <w:rsid w:val="00A47A24"/>
    <w:rsid w:val="00A50CE8"/>
    <w:rsid w:val="00A5503F"/>
    <w:rsid w:val="00A566D1"/>
    <w:rsid w:val="00A6012A"/>
    <w:rsid w:val="00A60C6C"/>
    <w:rsid w:val="00A632E6"/>
    <w:rsid w:val="00A6610F"/>
    <w:rsid w:val="00A66A0B"/>
    <w:rsid w:val="00A72F16"/>
    <w:rsid w:val="00A73152"/>
    <w:rsid w:val="00A742BB"/>
    <w:rsid w:val="00A77E6F"/>
    <w:rsid w:val="00A85A08"/>
    <w:rsid w:val="00A8731A"/>
    <w:rsid w:val="00A910D2"/>
    <w:rsid w:val="00AA1A9F"/>
    <w:rsid w:val="00AA3213"/>
    <w:rsid w:val="00AA6224"/>
    <w:rsid w:val="00AA74F1"/>
    <w:rsid w:val="00AB153B"/>
    <w:rsid w:val="00AB7867"/>
    <w:rsid w:val="00AB7D2E"/>
    <w:rsid w:val="00AC010B"/>
    <w:rsid w:val="00AC1034"/>
    <w:rsid w:val="00AC3B87"/>
    <w:rsid w:val="00AC4B53"/>
    <w:rsid w:val="00AD1539"/>
    <w:rsid w:val="00AD3B9E"/>
    <w:rsid w:val="00AD460B"/>
    <w:rsid w:val="00AE1998"/>
    <w:rsid w:val="00AE56A7"/>
    <w:rsid w:val="00AF096C"/>
    <w:rsid w:val="00AF5B1E"/>
    <w:rsid w:val="00B018CD"/>
    <w:rsid w:val="00B02175"/>
    <w:rsid w:val="00B0590A"/>
    <w:rsid w:val="00B1198C"/>
    <w:rsid w:val="00B1447C"/>
    <w:rsid w:val="00B15A13"/>
    <w:rsid w:val="00B16775"/>
    <w:rsid w:val="00B2360C"/>
    <w:rsid w:val="00B24610"/>
    <w:rsid w:val="00B24766"/>
    <w:rsid w:val="00B26363"/>
    <w:rsid w:val="00B37975"/>
    <w:rsid w:val="00B427E8"/>
    <w:rsid w:val="00B467E0"/>
    <w:rsid w:val="00B50707"/>
    <w:rsid w:val="00B51802"/>
    <w:rsid w:val="00B5436A"/>
    <w:rsid w:val="00B54A30"/>
    <w:rsid w:val="00B608D8"/>
    <w:rsid w:val="00B60B23"/>
    <w:rsid w:val="00B6562D"/>
    <w:rsid w:val="00B70805"/>
    <w:rsid w:val="00B73B80"/>
    <w:rsid w:val="00B758B3"/>
    <w:rsid w:val="00B75998"/>
    <w:rsid w:val="00B93F67"/>
    <w:rsid w:val="00B93FDB"/>
    <w:rsid w:val="00BA215E"/>
    <w:rsid w:val="00BB7DFD"/>
    <w:rsid w:val="00BB7E7A"/>
    <w:rsid w:val="00BC088F"/>
    <w:rsid w:val="00BC43B8"/>
    <w:rsid w:val="00BD0B68"/>
    <w:rsid w:val="00BE01C4"/>
    <w:rsid w:val="00BE217C"/>
    <w:rsid w:val="00BE254B"/>
    <w:rsid w:val="00BE73C5"/>
    <w:rsid w:val="00BF0B07"/>
    <w:rsid w:val="00BF7A0A"/>
    <w:rsid w:val="00BF7E00"/>
    <w:rsid w:val="00C048F8"/>
    <w:rsid w:val="00C12330"/>
    <w:rsid w:val="00C15EC5"/>
    <w:rsid w:val="00C23104"/>
    <w:rsid w:val="00C25E4D"/>
    <w:rsid w:val="00C27A44"/>
    <w:rsid w:val="00C32E29"/>
    <w:rsid w:val="00C40F0D"/>
    <w:rsid w:val="00C44280"/>
    <w:rsid w:val="00C52109"/>
    <w:rsid w:val="00C522FA"/>
    <w:rsid w:val="00C53020"/>
    <w:rsid w:val="00C57742"/>
    <w:rsid w:val="00C648F2"/>
    <w:rsid w:val="00C701D1"/>
    <w:rsid w:val="00C70BF2"/>
    <w:rsid w:val="00C71072"/>
    <w:rsid w:val="00C74433"/>
    <w:rsid w:val="00C853D6"/>
    <w:rsid w:val="00C86404"/>
    <w:rsid w:val="00C90294"/>
    <w:rsid w:val="00C9361B"/>
    <w:rsid w:val="00C95A36"/>
    <w:rsid w:val="00CA0B3E"/>
    <w:rsid w:val="00CA0F92"/>
    <w:rsid w:val="00CA3304"/>
    <w:rsid w:val="00CA43C6"/>
    <w:rsid w:val="00CA783D"/>
    <w:rsid w:val="00CB1B65"/>
    <w:rsid w:val="00CB1E6E"/>
    <w:rsid w:val="00CB3D91"/>
    <w:rsid w:val="00CC3B5A"/>
    <w:rsid w:val="00CC4460"/>
    <w:rsid w:val="00CD1CD5"/>
    <w:rsid w:val="00CD53FA"/>
    <w:rsid w:val="00CE02EE"/>
    <w:rsid w:val="00CE0BFD"/>
    <w:rsid w:val="00CE3391"/>
    <w:rsid w:val="00CF5DE9"/>
    <w:rsid w:val="00CF6536"/>
    <w:rsid w:val="00CF71F8"/>
    <w:rsid w:val="00D23AAA"/>
    <w:rsid w:val="00D2464D"/>
    <w:rsid w:val="00D27387"/>
    <w:rsid w:val="00D31C27"/>
    <w:rsid w:val="00D356E8"/>
    <w:rsid w:val="00D401B6"/>
    <w:rsid w:val="00D477D2"/>
    <w:rsid w:val="00D55B5F"/>
    <w:rsid w:val="00D55D17"/>
    <w:rsid w:val="00D63EF3"/>
    <w:rsid w:val="00D64A57"/>
    <w:rsid w:val="00D70EFD"/>
    <w:rsid w:val="00D73440"/>
    <w:rsid w:val="00D76449"/>
    <w:rsid w:val="00D80EF8"/>
    <w:rsid w:val="00D84075"/>
    <w:rsid w:val="00D844B6"/>
    <w:rsid w:val="00D970DB"/>
    <w:rsid w:val="00DA30AE"/>
    <w:rsid w:val="00DA3716"/>
    <w:rsid w:val="00DC3D96"/>
    <w:rsid w:val="00DE133E"/>
    <w:rsid w:val="00DE31C2"/>
    <w:rsid w:val="00DE38D8"/>
    <w:rsid w:val="00DE3C19"/>
    <w:rsid w:val="00DE4767"/>
    <w:rsid w:val="00DE4BE8"/>
    <w:rsid w:val="00DF10A3"/>
    <w:rsid w:val="00DF3096"/>
    <w:rsid w:val="00DF4E1C"/>
    <w:rsid w:val="00DF78FB"/>
    <w:rsid w:val="00E00369"/>
    <w:rsid w:val="00E02F78"/>
    <w:rsid w:val="00E042AB"/>
    <w:rsid w:val="00E05B4E"/>
    <w:rsid w:val="00E139DF"/>
    <w:rsid w:val="00E24311"/>
    <w:rsid w:val="00E3405F"/>
    <w:rsid w:val="00E34307"/>
    <w:rsid w:val="00E37736"/>
    <w:rsid w:val="00E50ABE"/>
    <w:rsid w:val="00E50F35"/>
    <w:rsid w:val="00E529B5"/>
    <w:rsid w:val="00E529FC"/>
    <w:rsid w:val="00E56A13"/>
    <w:rsid w:val="00E64B56"/>
    <w:rsid w:val="00E6593A"/>
    <w:rsid w:val="00E71694"/>
    <w:rsid w:val="00E75CFF"/>
    <w:rsid w:val="00E81897"/>
    <w:rsid w:val="00E8286C"/>
    <w:rsid w:val="00E85E7C"/>
    <w:rsid w:val="00E91116"/>
    <w:rsid w:val="00E9113E"/>
    <w:rsid w:val="00E915D5"/>
    <w:rsid w:val="00EA47D2"/>
    <w:rsid w:val="00EA5D56"/>
    <w:rsid w:val="00EA5DD4"/>
    <w:rsid w:val="00EA7B93"/>
    <w:rsid w:val="00EB2540"/>
    <w:rsid w:val="00EC0460"/>
    <w:rsid w:val="00ED056C"/>
    <w:rsid w:val="00ED6754"/>
    <w:rsid w:val="00ED6B0D"/>
    <w:rsid w:val="00ED754D"/>
    <w:rsid w:val="00EE24FA"/>
    <w:rsid w:val="00EF13D1"/>
    <w:rsid w:val="00EF46D3"/>
    <w:rsid w:val="00F00454"/>
    <w:rsid w:val="00F03120"/>
    <w:rsid w:val="00F0519B"/>
    <w:rsid w:val="00F061B3"/>
    <w:rsid w:val="00F14143"/>
    <w:rsid w:val="00F22550"/>
    <w:rsid w:val="00F22CAD"/>
    <w:rsid w:val="00F23B4D"/>
    <w:rsid w:val="00F25879"/>
    <w:rsid w:val="00F25E10"/>
    <w:rsid w:val="00F328ED"/>
    <w:rsid w:val="00F32C49"/>
    <w:rsid w:val="00F33310"/>
    <w:rsid w:val="00F41CC6"/>
    <w:rsid w:val="00F426D3"/>
    <w:rsid w:val="00F4418E"/>
    <w:rsid w:val="00F50DE0"/>
    <w:rsid w:val="00F55637"/>
    <w:rsid w:val="00F61A88"/>
    <w:rsid w:val="00F62FE2"/>
    <w:rsid w:val="00F662A5"/>
    <w:rsid w:val="00F75A6C"/>
    <w:rsid w:val="00F75E83"/>
    <w:rsid w:val="00F773A8"/>
    <w:rsid w:val="00F90099"/>
    <w:rsid w:val="00F93B3E"/>
    <w:rsid w:val="00F95FF2"/>
    <w:rsid w:val="00FA745D"/>
    <w:rsid w:val="00FA785F"/>
    <w:rsid w:val="00FB6B01"/>
    <w:rsid w:val="00FB79E4"/>
    <w:rsid w:val="00FC41F9"/>
    <w:rsid w:val="00FC43A2"/>
    <w:rsid w:val="00FC5E53"/>
    <w:rsid w:val="00FC6DAD"/>
    <w:rsid w:val="00FD2161"/>
    <w:rsid w:val="00FD4C20"/>
    <w:rsid w:val="00FD5C24"/>
    <w:rsid w:val="00FE19CF"/>
    <w:rsid w:val="00FE25F0"/>
    <w:rsid w:val="00FF2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2AE2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A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uiPriority w:val="99"/>
    <w:semiHidden/>
    <w:unhideWhenUsed/>
    <w:rsid w:val="004E2AE2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4E2AE2"/>
    <w:pPr>
      <w:jc w:val="both"/>
    </w:pPr>
    <w:rPr>
      <w:b/>
      <w:bCs/>
    </w:rPr>
  </w:style>
  <w:style w:type="paragraph" w:customStyle="1" w:styleId="ConsPlusNormal">
    <w:name w:val="ConsPlusNormal"/>
    <w:rsid w:val="004E2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Emphasis"/>
    <w:basedOn w:val="a0"/>
    <w:qFormat/>
    <w:rsid w:val="002B4A22"/>
    <w:rPr>
      <w:i/>
      <w:iCs/>
    </w:rPr>
  </w:style>
  <w:style w:type="table" w:styleId="a6">
    <w:name w:val="Table Grid"/>
    <w:basedOn w:val="a1"/>
    <w:uiPriority w:val="59"/>
    <w:rsid w:val="00250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link w:val="a8"/>
    <w:uiPriority w:val="99"/>
    <w:semiHidden/>
    <w:unhideWhenUsed/>
    <w:rsid w:val="00F25879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2587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1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1A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1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1A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1B3EB9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B3EB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B3E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sberbank-as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A79DD2C19ADAC96240A99538EC188E9781912B7C0E8F2FCC9D866AC459B2871AB3178901EEF5842NB1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02E05-E101-4D13-B707-80A9770C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7554</Words>
  <Characters>43060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222</cp:revision>
  <cp:lastPrinted>2015-02-09T05:17:00Z</cp:lastPrinted>
  <dcterms:created xsi:type="dcterms:W3CDTF">2015-01-14T12:01:00Z</dcterms:created>
  <dcterms:modified xsi:type="dcterms:W3CDTF">2015-02-09T05:18:00Z</dcterms:modified>
</cp:coreProperties>
</file>