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7A" w:rsidRDefault="002F277A" w:rsidP="002F277A">
      <w:pPr>
        <w:jc w:val="center"/>
        <w:outlineLvl w:val="0"/>
        <w:rPr>
          <w:b/>
        </w:rPr>
      </w:pPr>
      <w:r>
        <w:rPr>
          <w:b/>
        </w:rPr>
        <w:t>СОВЕТ НАРОДНЫХ ДЕПУТАТОВ</w:t>
      </w:r>
    </w:p>
    <w:p w:rsidR="002F277A" w:rsidRDefault="002F277A" w:rsidP="002F277A">
      <w:pPr>
        <w:jc w:val="center"/>
        <w:outlineLvl w:val="0"/>
        <w:rPr>
          <w:b/>
        </w:rPr>
      </w:pPr>
      <w:r>
        <w:rPr>
          <w:b/>
        </w:rPr>
        <w:t>ПОДГОРЕНСКОГО ГОРОДСКОГО ПОСЕЛЕНИЯ</w:t>
      </w:r>
    </w:p>
    <w:p w:rsidR="002F277A" w:rsidRDefault="002F277A" w:rsidP="002F277A">
      <w:pPr>
        <w:jc w:val="center"/>
        <w:outlineLvl w:val="0"/>
      </w:pPr>
      <w:r>
        <w:rPr>
          <w:b/>
        </w:rPr>
        <w:t>ПОДГОРЕНСКОГО МУНИЦИПАЛЬНОГО РАЙОНА</w:t>
      </w:r>
    </w:p>
    <w:p w:rsidR="002F277A" w:rsidRDefault="002F277A" w:rsidP="002F277A">
      <w:pPr>
        <w:jc w:val="center"/>
        <w:rPr>
          <w:b/>
        </w:rPr>
      </w:pPr>
      <w:r>
        <w:rPr>
          <w:b/>
        </w:rPr>
        <w:t>ВОРОНЕЖСКОЙ ОБЛАСТИ</w:t>
      </w:r>
    </w:p>
    <w:p w:rsidR="002F277A" w:rsidRDefault="002F277A" w:rsidP="002F277A">
      <w:pPr>
        <w:jc w:val="center"/>
      </w:pPr>
    </w:p>
    <w:p w:rsidR="002F277A" w:rsidRDefault="002F277A" w:rsidP="002F277A">
      <w:pPr>
        <w:tabs>
          <w:tab w:val="left" w:pos="2865"/>
        </w:tabs>
        <w:jc w:val="center"/>
        <w:outlineLvl w:val="0"/>
        <w:rPr>
          <w:b/>
        </w:rPr>
      </w:pPr>
      <w:r>
        <w:rPr>
          <w:b/>
        </w:rPr>
        <w:t>РЕШЕНИЕ</w:t>
      </w:r>
    </w:p>
    <w:p w:rsidR="002F277A" w:rsidRDefault="002F277A" w:rsidP="002F277A"/>
    <w:p w:rsidR="002F277A" w:rsidRDefault="002F277A" w:rsidP="002F277A">
      <w:r>
        <w:rPr>
          <w:u w:val="single"/>
        </w:rPr>
        <w:t xml:space="preserve"> от </w:t>
      </w:r>
      <w:r w:rsidR="00964D6E">
        <w:rPr>
          <w:u w:val="single"/>
        </w:rPr>
        <w:t>21</w:t>
      </w:r>
      <w:r>
        <w:rPr>
          <w:u w:val="single"/>
        </w:rPr>
        <w:t xml:space="preserve">  октября  2015  года  № </w:t>
      </w:r>
      <w:r w:rsidR="00964D6E">
        <w:rPr>
          <w:u w:val="single"/>
        </w:rPr>
        <w:t>11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277A" w:rsidRDefault="002F277A" w:rsidP="002F277A">
      <w:pPr>
        <w:rPr>
          <w:b/>
        </w:rPr>
      </w:pPr>
      <w:r>
        <w:rPr>
          <w:b/>
        </w:rPr>
        <w:t>п.г.т. Подгоренский</w:t>
      </w:r>
    </w:p>
    <w:p w:rsidR="002F277A" w:rsidRDefault="002F277A" w:rsidP="002F277A"/>
    <w:p w:rsidR="002F277A" w:rsidRDefault="002F277A" w:rsidP="002F277A">
      <w:pPr>
        <w:pStyle w:val="a4"/>
        <w:rPr>
          <w:sz w:val="24"/>
        </w:rPr>
      </w:pPr>
      <w:r>
        <w:rPr>
          <w:sz w:val="24"/>
        </w:rPr>
        <w:t xml:space="preserve"> Об установлении размера стоимости</w:t>
      </w:r>
    </w:p>
    <w:p w:rsidR="002F277A" w:rsidRDefault="002F277A" w:rsidP="002F277A">
      <w:pPr>
        <w:pStyle w:val="a4"/>
        <w:rPr>
          <w:sz w:val="24"/>
        </w:rPr>
      </w:pPr>
      <w:r>
        <w:rPr>
          <w:sz w:val="24"/>
        </w:rPr>
        <w:t>движимого имущества, подлежащего</w:t>
      </w:r>
    </w:p>
    <w:p w:rsidR="002F277A" w:rsidRDefault="002F277A" w:rsidP="002F277A">
      <w:pPr>
        <w:pStyle w:val="a4"/>
        <w:rPr>
          <w:sz w:val="24"/>
        </w:rPr>
      </w:pPr>
      <w:r>
        <w:rPr>
          <w:sz w:val="24"/>
        </w:rPr>
        <w:t>учёту в реестре муниципального имущества</w:t>
      </w:r>
    </w:p>
    <w:p w:rsidR="002F277A" w:rsidRDefault="002F277A" w:rsidP="002F277A">
      <w:pPr>
        <w:pStyle w:val="a4"/>
        <w:rPr>
          <w:sz w:val="24"/>
        </w:rPr>
      </w:pPr>
      <w:r>
        <w:rPr>
          <w:sz w:val="24"/>
        </w:rPr>
        <w:t>Подгоренского городского поселения</w:t>
      </w:r>
    </w:p>
    <w:p w:rsidR="002F277A" w:rsidRDefault="002F277A" w:rsidP="002F277A">
      <w:pPr>
        <w:pStyle w:val="a4"/>
        <w:rPr>
          <w:sz w:val="24"/>
        </w:rPr>
      </w:pPr>
      <w:r>
        <w:rPr>
          <w:sz w:val="24"/>
        </w:rPr>
        <w:t>Подгоренского муниципального района</w:t>
      </w:r>
    </w:p>
    <w:p w:rsidR="002F277A" w:rsidRDefault="002F277A" w:rsidP="002F277A">
      <w:pPr>
        <w:pStyle w:val="a4"/>
        <w:rPr>
          <w:sz w:val="24"/>
        </w:rPr>
      </w:pPr>
      <w:r>
        <w:rPr>
          <w:sz w:val="24"/>
        </w:rPr>
        <w:t>Воронежской области</w:t>
      </w:r>
    </w:p>
    <w:p w:rsidR="002F277A" w:rsidRDefault="002F277A" w:rsidP="002F277A">
      <w:pPr>
        <w:pStyle w:val="a4"/>
        <w:rPr>
          <w:sz w:val="24"/>
        </w:rPr>
      </w:pPr>
    </w:p>
    <w:p w:rsidR="002F277A" w:rsidRDefault="002F277A" w:rsidP="002F277A">
      <w:pPr>
        <w:pStyle w:val="a4"/>
        <w:rPr>
          <w:sz w:val="24"/>
        </w:rPr>
      </w:pPr>
    </w:p>
    <w:p w:rsidR="002F277A" w:rsidRDefault="002F277A" w:rsidP="002F277A">
      <w:pPr>
        <w:pStyle w:val="a4"/>
        <w:rPr>
          <w:sz w:val="24"/>
        </w:rPr>
      </w:pPr>
    </w:p>
    <w:p w:rsidR="002F277A" w:rsidRPr="002F277A" w:rsidRDefault="002F277A" w:rsidP="00964D6E">
      <w:pPr>
        <w:pStyle w:val="a4"/>
        <w:spacing w:line="360" w:lineRule="auto"/>
        <w:ind w:firstLine="708"/>
        <w:rPr>
          <w:b/>
          <w:sz w:val="24"/>
        </w:rPr>
      </w:pPr>
      <w:r>
        <w:rPr>
          <w:sz w:val="24"/>
        </w:rPr>
        <w:t xml:space="preserve">В соответствии с Порядком ведения органами местного самоуправления реестров муниципального имущества, утверждённым приказом Министерства экономического развития Российской Федерации  от 30.08.2011 года № 424, Уставом Подгоренского городского поселения Подгоренского муниципального района Воронежской области, Совет народных депутатов Подгоренского </w:t>
      </w:r>
      <w:r w:rsidRPr="002F277A">
        <w:rPr>
          <w:sz w:val="24"/>
        </w:rPr>
        <w:t>городского поселения Подгоренского муниципаль</w:t>
      </w:r>
      <w:r>
        <w:rPr>
          <w:sz w:val="24"/>
        </w:rPr>
        <w:t xml:space="preserve">ного района Воронежской области </w:t>
      </w:r>
      <w:r w:rsidRPr="002F277A">
        <w:rPr>
          <w:b/>
          <w:sz w:val="24"/>
        </w:rPr>
        <w:t>решил:</w:t>
      </w:r>
    </w:p>
    <w:p w:rsidR="002F277A" w:rsidRDefault="002F277A" w:rsidP="00964D6E">
      <w:pPr>
        <w:spacing w:line="360" w:lineRule="auto"/>
        <w:jc w:val="both"/>
      </w:pPr>
    </w:p>
    <w:p w:rsidR="002F277A" w:rsidRDefault="002F277A" w:rsidP="00964D6E">
      <w:pPr>
        <w:spacing w:line="360" w:lineRule="auto"/>
        <w:jc w:val="both"/>
      </w:pPr>
      <w:r>
        <w:t xml:space="preserve">1.     </w:t>
      </w:r>
      <w:proofErr w:type="gramStart"/>
      <w:r>
        <w:t>Установить первоначальную стоимость недвижимого имущества при равенстве или превышения которой данные объекты подлежат учёту в реестре в размере 50 000 (пятьдесят тысяч) рублей, за исключением акций, долей (вкладов) в уставном (складочном) капитале хозяйственного общества или товарищества, которые подлежат учёту в реестре муниципального имущества</w:t>
      </w:r>
      <w:r w:rsidRPr="002F277A">
        <w:t xml:space="preserve"> </w:t>
      </w:r>
      <w:r>
        <w:t xml:space="preserve">муниципального образования Подгоренского </w:t>
      </w:r>
      <w:r w:rsidRPr="002F277A">
        <w:t>городского поселения Подгоренского муниципального района Воронежской</w:t>
      </w:r>
      <w:r>
        <w:t xml:space="preserve"> области, независимо от их стоимости.</w:t>
      </w:r>
      <w:proofErr w:type="gramEnd"/>
    </w:p>
    <w:p w:rsidR="002F277A" w:rsidRDefault="002F277A" w:rsidP="00964D6E">
      <w:pPr>
        <w:spacing w:line="360" w:lineRule="auto"/>
        <w:jc w:val="both"/>
      </w:pPr>
    </w:p>
    <w:p w:rsidR="002F277A" w:rsidRDefault="002F277A" w:rsidP="00964D6E">
      <w:pPr>
        <w:spacing w:line="360" w:lineRule="auto"/>
        <w:jc w:val="both"/>
      </w:pPr>
      <w:r>
        <w:t>2.   Опубликовать настоящее решение в «Вестнике» Подгоренского городского поселения.</w:t>
      </w:r>
    </w:p>
    <w:p w:rsidR="002F277A" w:rsidRPr="002F277A" w:rsidRDefault="002F277A" w:rsidP="00964D6E">
      <w:pPr>
        <w:spacing w:line="360" w:lineRule="auto"/>
        <w:jc w:val="both"/>
      </w:pPr>
    </w:p>
    <w:p w:rsidR="002F277A" w:rsidRPr="002F277A" w:rsidRDefault="002F277A" w:rsidP="00964D6E">
      <w:pPr>
        <w:spacing w:line="360" w:lineRule="auto"/>
        <w:jc w:val="both"/>
      </w:pPr>
      <w:r w:rsidRPr="002F277A">
        <w:t>3.</w:t>
      </w:r>
      <w:r>
        <w:t xml:space="preserve">  Настоящее решение вступа</w:t>
      </w:r>
      <w:r w:rsidR="00D80D03">
        <w:t>ет в силу с момента его обнародо</w:t>
      </w:r>
      <w:r>
        <w:t>вания.</w:t>
      </w:r>
    </w:p>
    <w:p w:rsidR="002F277A" w:rsidRDefault="002F277A" w:rsidP="002F277A">
      <w:pPr>
        <w:jc w:val="both"/>
      </w:pPr>
    </w:p>
    <w:p w:rsidR="002F277A" w:rsidRDefault="002F277A" w:rsidP="002F277A">
      <w:pPr>
        <w:jc w:val="both"/>
      </w:pPr>
    </w:p>
    <w:p w:rsidR="002F277A" w:rsidRDefault="002F277A" w:rsidP="002F277A">
      <w:pPr>
        <w:jc w:val="both"/>
      </w:pPr>
      <w:r>
        <w:t>Глава Подгоренского</w:t>
      </w:r>
    </w:p>
    <w:p w:rsidR="002F277A" w:rsidRDefault="002F277A" w:rsidP="002F277A">
      <w:pPr>
        <w:jc w:val="both"/>
      </w:pPr>
      <w:r>
        <w:t xml:space="preserve">городского поселения                                                                          А. А. Леонов   </w:t>
      </w:r>
    </w:p>
    <w:p w:rsidR="00CF1C3D" w:rsidRDefault="00CF1C3D">
      <w:bookmarkStart w:id="0" w:name="_GoBack"/>
      <w:bookmarkEnd w:id="0"/>
    </w:p>
    <w:sectPr w:rsidR="00CF1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04"/>
    <w:rsid w:val="002F277A"/>
    <w:rsid w:val="00964D6E"/>
    <w:rsid w:val="00CF1C3D"/>
    <w:rsid w:val="00D80D03"/>
    <w:rsid w:val="00EB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аг1 Знак,BO Знак,ID Знак,body indent Знак,ändrad Знак,EHPT Знак,Body Text2 Знак"/>
    <w:basedOn w:val="a0"/>
    <w:link w:val="a4"/>
    <w:semiHidden/>
    <w:locked/>
    <w:rsid w:val="002F27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Заг1,BO,ID,body indent,ändrad,EHPT,Body Text2"/>
    <w:basedOn w:val="a"/>
    <w:link w:val="a3"/>
    <w:semiHidden/>
    <w:unhideWhenUsed/>
    <w:rsid w:val="002F277A"/>
    <w:pPr>
      <w:jc w:val="both"/>
    </w:pPr>
    <w:rPr>
      <w:sz w:val="28"/>
    </w:rPr>
  </w:style>
  <w:style w:type="character" w:customStyle="1" w:styleId="1">
    <w:name w:val="Основной текст Знак1"/>
    <w:basedOn w:val="a0"/>
    <w:uiPriority w:val="99"/>
    <w:semiHidden/>
    <w:rsid w:val="002F2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2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аг1 Знак,BO Знак,ID Знак,body indent Знак,ändrad Знак,EHPT Знак,Body Text2 Знак"/>
    <w:basedOn w:val="a0"/>
    <w:link w:val="a4"/>
    <w:semiHidden/>
    <w:locked/>
    <w:rsid w:val="002F27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aliases w:val="Заг1,BO,ID,body indent,ändrad,EHPT,Body Text2"/>
    <w:basedOn w:val="a"/>
    <w:link w:val="a3"/>
    <w:semiHidden/>
    <w:unhideWhenUsed/>
    <w:rsid w:val="002F277A"/>
    <w:pPr>
      <w:jc w:val="both"/>
    </w:pPr>
    <w:rPr>
      <w:sz w:val="28"/>
    </w:rPr>
  </w:style>
  <w:style w:type="character" w:customStyle="1" w:styleId="1">
    <w:name w:val="Основной текст Знак1"/>
    <w:basedOn w:val="a0"/>
    <w:uiPriority w:val="99"/>
    <w:semiHidden/>
    <w:rsid w:val="002F2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2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</cp:revision>
  <cp:lastPrinted>2015-10-22T06:20:00Z</cp:lastPrinted>
  <dcterms:created xsi:type="dcterms:W3CDTF">2015-10-12T10:42:00Z</dcterms:created>
  <dcterms:modified xsi:type="dcterms:W3CDTF">2015-10-22T06:21:00Z</dcterms:modified>
</cp:coreProperties>
</file>