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5" w:rsidRDefault="00E00475" w:rsidP="00E00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СОВЕТ НАРОДНЫХ ДЕПУТАТОВ </w:t>
      </w:r>
    </w:p>
    <w:p w:rsidR="00E00475" w:rsidRDefault="00E00475" w:rsidP="00E00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ПОДГОРЕНСКОГО ГОРОДСКОГО  ПОСЕЛЕНИЯ</w:t>
      </w:r>
    </w:p>
    <w:p w:rsidR="00E00475" w:rsidRDefault="00E00475" w:rsidP="00E00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 МУНИЦИПАЛЬНОГО РАЙОНА</w:t>
      </w:r>
    </w:p>
    <w:p w:rsidR="00E00475" w:rsidRDefault="00E00475" w:rsidP="00E00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E00475" w:rsidRDefault="00E00475" w:rsidP="00E00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475" w:rsidRDefault="00E00475" w:rsidP="00E00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E00475" w:rsidRDefault="00E00475" w:rsidP="00E00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75" w:rsidRDefault="00E00475" w:rsidP="00E00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  </w:t>
      </w:r>
      <w:r w:rsidR="00D733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октября  2015 года № </w:t>
      </w:r>
      <w:r w:rsidR="00D733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</w:p>
    <w:p w:rsidR="00E00475" w:rsidRDefault="00E00475" w:rsidP="00E00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п.г.т. Подгоренский</w:t>
      </w:r>
    </w:p>
    <w:p w:rsidR="00E00475" w:rsidRDefault="00E00475" w:rsidP="00E00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75" w:rsidRDefault="00E00475" w:rsidP="00E00475">
      <w:pPr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налоге на имущество физических лиц.</w:t>
      </w:r>
    </w:p>
    <w:p w:rsidR="00E00475" w:rsidRDefault="00E00475" w:rsidP="00E00475">
      <w:pPr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75" w:rsidRDefault="00E00475" w:rsidP="00E00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75" w:rsidRPr="00E00475" w:rsidRDefault="00E00475" w:rsidP="00E0047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0</w:t>
      </w:r>
      <w:r w:rsidR="00D7335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</w:t>
      </w:r>
      <w:r w:rsidR="00D7335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лиц», принятого  26.09.2014 года Государственной Думой и закона Воронежской области от 19.06.2015 года № 105-ОЗ «Об установлении единой даты начала применения на территории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Воронежской области порядка определения налоговой базы по налогу на имущество физических лиц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кадастровой стоимо</w:t>
      </w:r>
      <w:r w:rsidR="00D73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 объектов налогообложения»,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принятого 18.06.2015 года областной Думой, Совет народных депутатов Подгоренского городского поселения Подгоренского муниципального района Воронежской области </w:t>
      </w:r>
      <w:r w:rsidRPr="00E00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proofErr w:type="gramEnd"/>
      <w:r w:rsidRPr="00E00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E00475" w:rsidRDefault="00E00475" w:rsidP="00E0047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Ввести на территории Подгоренского городского поселения Подгоренского муниципального района Воронежской области с  01 января 2016 года налог на имущество физических лиц.</w:t>
      </w:r>
    </w:p>
    <w:p w:rsidR="00E00475" w:rsidRDefault="00E00475" w:rsidP="00E0047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Утвердить ставки налога на имущество физических лиц (жилые дома, квартиры, комнаты, гаражи,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-место, единый недвижимый комплекс, объект незавершенного строительства, иные здания, строения, сооружения</w:t>
      </w:r>
      <w:r w:rsidR="0095313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помещения) в зависимости от кадастровой стоимости объектов налогообложения (с учетом доли налогоплательщика в праве общей собственности на каждый из таких объектов) согласно приложению.</w:t>
      </w:r>
    </w:p>
    <w:p w:rsidR="0095313A" w:rsidRDefault="0095313A" w:rsidP="00E0047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соответствии с пунктом 2 статьи 399 главы 32 Налогового кодекса Российской Федерации установить дополнительные категории налогоплательщиков, освобождая от уплаты налога на имущество физических лиц:</w:t>
      </w:r>
    </w:p>
    <w:p w:rsidR="0095313A" w:rsidRPr="00C4158E" w:rsidRDefault="0095313A" w:rsidP="00E0047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C4158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4158E" w:rsidRPr="00C415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раждан имеющих звание «</w:t>
      </w:r>
      <w:r w:rsidR="00C4158E" w:rsidRPr="00C4158E">
        <w:rPr>
          <w:rFonts w:ascii="Times New Roman" w:hAnsi="Times New Roman" w:cs="Times New Roman"/>
          <w:sz w:val="24"/>
          <w:szCs w:val="24"/>
        </w:rPr>
        <w:t>Почетный житель Подгоренского городского поселения"</w:t>
      </w:r>
    </w:p>
    <w:p w:rsidR="0095313A" w:rsidRDefault="0095313A" w:rsidP="00E0047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C41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награжденных </w:t>
      </w:r>
      <w:r w:rsidR="00A46E78" w:rsidRPr="00A46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высшим знаком отличия Подгоренского  городского поселения Подгоренского муниципального района Воронежской области «Благодарность земли </w:t>
      </w:r>
      <w:r w:rsidR="00DF7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</w:t>
      </w:r>
      <w:r w:rsidR="00DF7D3D" w:rsidRPr="00A46E7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46E78" w:rsidRPr="00A46E7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46E78" w:rsidRDefault="00A46E78" w:rsidP="00E0047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F2B" w:rsidRDefault="00A46E78" w:rsidP="00E0047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Признать утратившим силу решение Совета народных депутатов Подгоренского городского поселения Подгоренского муниципального района Воронежской области </w:t>
      </w:r>
    </w:p>
    <w:p w:rsidR="00A46E78" w:rsidRDefault="00A46E78" w:rsidP="00422F2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422F2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262F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2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426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</w:t>
      </w:r>
      <w:bookmarkStart w:id="0" w:name="_GoBack"/>
      <w:bookmarkEnd w:id="0"/>
      <w:r w:rsidR="0042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2014 года.</w:t>
      </w:r>
    </w:p>
    <w:p w:rsidR="00A46E78" w:rsidRDefault="00A46E78" w:rsidP="00E0047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решение вступает в силу с 01 января 2016 года, но не ранее чем по истечении одного месяца со дня его официального опубликования.</w:t>
      </w:r>
    </w:p>
    <w:p w:rsidR="00E00475" w:rsidRDefault="00A46E78" w:rsidP="00E0047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0047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Опубликовать  настоящее решение в установленном порядке.</w:t>
      </w:r>
    </w:p>
    <w:p w:rsidR="00E00475" w:rsidRDefault="00E00475" w:rsidP="00E0047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0475" w:rsidRDefault="00422F2B" w:rsidP="00E004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0475" w:rsidRDefault="00E00475" w:rsidP="00E004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475" w:rsidRDefault="00E00475" w:rsidP="00E004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Подгоренского </w:t>
      </w:r>
    </w:p>
    <w:p w:rsidR="00E00475" w:rsidRDefault="00E00475" w:rsidP="00E004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                                                                                     А.А. Леонов</w:t>
      </w:r>
    </w:p>
    <w:p w:rsidR="00F838B9" w:rsidRDefault="00F838B9"/>
    <w:p w:rsidR="00334CD8" w:rsidRDefault="00334CD8"/>
    <w:p w:rsidR="00334CD8" w:rsidRDefault="00334CD8"/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D7335F" w:rsidRDefault="00D7335F" w:rsidP="00334CD8">
      <w:pPr>
        <w:jc w:val="right"/>
        <w:rPr>
          <w:rFonts w:ascii="Times New Roman" w:hAnsi="Times New Roman" w:cs="Times New Roman"/>
        </w:rPr>
      </w:pPr>
    </w:p>
    <w:p w:rsidR="00334CD8" w:rsidRDefault="00334CD8" w:rsidP="00334CD8">
      <w:pPr>
        <w:jc w:val="right"/>
        <w:rPr>
          <w:rFonts w:ascii="Times New Roman" w:hAnsi="Times New Roman" w:cs="Times New Roman"/>
        </w:rPr>
      </w:pPr>
      <w:r w:rsidRPr="00334CD8">
        <w:rPr>
          <w:rFonts w:ascii="Times New Roman" w:hAnsi="Times New Roman" w:cs="Times New Roman"/>
        </w:rPr>
        <w:lastRenderedPageBreak/>
        <w:t xml:space="preserve">Приложение </w:t>
      </w:r>
      <w:r w:rsidR="00D7335F">
        <w:rPr>
          <w:rFonts w:ascii="Times New Roman" w:hAnsi="Times New Roman" w:cs="Times New Roman"/>
        </w:rPr>
        <w:t xml:space="preserve">№ 1 </w:t>
      </w:r>
      <w:r w:rsidRPr="00334CD8">
        <w:rPr>
          <w:rFonts w:ascii="Times New Roman" w:hAnsi="Times New Roman" w:cs="Times New Roman"/>
        </w:rPr>
        <w:t xml:space="preserve">к решению Совета </w:t>
      </w:r>
    </w:p>
    <w:p w:rsidR="00334CD8" w:rsidRPr="00334CD8" w:rsidRDefault="00334CD8" w:rsidP="00334CD8">
      <w:pPr>
        <w:jc w:val="right"/>
        <w:rPr>
          <w:rFonts w:ascii="Times New Roman" w:hAnsi="Times New Roman" w:cs="Times New Roman"/>
        </w:rPr>
      </w:pPr>
      <w:r w:rsidRPr="00334CD8">
        <w:rPr>
          <w:rFonts w:ascii="Times New Roman" w:hAnsi="Times New Roman" w:cs="Times New Roman"/>
        </w:rPr>
        <w:t>народных депутатов от</w:t>
      </w:r>
      <w:r w:rsidR="00D7335F">
        <w:rPr>
          <w:rFonts w:ascii="Times New Roman" w:hAnsi="Times New Roman" w:cs="Times New Roman"/>
        </w:rPr>
        <w:t xml:space="preserve"> 21</w:t>
      </w:r>
      <w:r w:rsidRPr="00334CD8">
        <w:rPr>
          <w:rFonts w:ascii="Times New Roman" w:hAnsi="Times New Roman" w:cs="Times New Roman"/>
        </w:rPr>
        <w:t xml:space="preserve"> октября 2015 года № </w:t>
      </w:r>
      <w:r w:rsidR="00D7335F">
        <w:rPr>
          <w:rFonts w:ascii="Times New Roman" w:hAnsi="Times New Roman" w:cs="Times New Roman"/>
        </w:rPr>
        <w:t>9</w:t>
      </w:r>
    </w:p>
    <w:p w:rsidR="00334CD8" w:rsidRDefault="00334CD8">
      <w:pPr>
        <w:rPr>
          <w:rFonts w:ascii="Times New Roman" w:hAnsi="Times New Roman" w:cs="Times New Roman"/>
        </w:rPr>
      </w:pPr>
    </w:p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2580"/>
        <w:gridCol w:w="4635"/>
        <w:gridCol w:w="1185"/>
      </w:tblGrid>
      <w:tr w:rsidR="00334CD8" w:rsidRPr="00422F2B" w:rsidTr="00334CD8">
        <w:trPr>
          <w:trHeight w:val="1215"/>
        </w:trPr>
        <w:tc>
          <w:tcPr>
            <w:tcW w:w="900" w:type="dxa"/>
          </w:tcPr>
          <w:p w:rsidR="00334CD8" w:rsidRPr="00422F2B" w:rsidRDefault="00334CD8" w:rsidP="00334CD8">
            <w:pPr>
              <w:rPr>
                <w:rFonts w:ascii="Times New Roman" w:hAnsi="Times New Roman" w:cs="Times New Roman"/>
              </w:rPr>
            </w:pPr>
            <w:r w:rsidRPr="00422F2B">
              <w:rPr>
                <w:rFonts w:ascii="Times New Roman" w:hAnsi="Times New Roman" w:cs="Times New Roman"/>
              </w:rPr>
              <w:t>№</w:t>
            </w:r>
          </w:p>
          <w:p w:rsidR="00334CD8" w:rsidRPr="00422F2B" w:rsidRDefault="00334CD8" w:rsidP="00334CD8">
            <w:pPr>
              <w:rPr>
                <w:rFonts w:ascii="Times New Roman" w:hAnsi="Times New Roman" w:cs="Times New Roman"/>
              </w:rPr>
            </w:pPr>
            <w:r w:rsidRPr="00422F2B">
              <w:rPr>
                <w:rFonts w:ascii="Times New Roman" w:hAnsi="Times New Roman" w:cs="Times New Roman"/>
              </w:rPr>
              <w:t>п\</w:t>
            </w:r>
            <w:proofErr w:type="gramStart"/>
            <w:r w:rsidRPr="00422F2B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2580" w:type="dxa"/>
          </w:tcPr>
          <w:p w:rsidR="00D7335F" w:rsidRDefault="00D7335F" w:rsidP="00C738AA">
            <w:pPr>
              <w:jc w:val="center"/>
              <w:rPr>
                <w:rFonts w:ascii="Times New Roman" w:hAnsi="Times New Roman" w:cs="Times New Roman"/>
              </w:rPr>
            </w:pPr>
          </w:p>
          <w:p w:rsidR="00334CD8" w:rsidRPr="00422F2B" w:rsidRDefault="00334CD8" w:rsidP="00C738AA">
            <w:pPr>
              <w:jc w:val="center"/>
              <w:rPr>
                <w:rFonts w:ascii="Times New Roman" w:hAnsi="Times New Roman" w:cs="Times New Roman"/>
              </w:rPr>
            </w:pPr>
            <w:r w:rsidRPr="00422F2B">
              <w:rPr>
                <w:rFonts w:ascii="Times New Roman" w:hAnsi="Times New Roman" w:cs="Times New Roman"/>
              </w:rPr>
              <w:t>Объект налогообложения</w:t>
            </w:r>
          </w:p>
        </w:tc>
        <w:tc>
          <w:tcPr>
            <w:tcW w:w="4635" w:type="dxa"/>
          </w:tcPr>
          <w:p w:rsidR="00334CD8" w:rsidRPr="00422F2B" w:rsidRDefault="00334CD8" w:rsidP="00C738AA">
            <w:pPr>
              <w:jc w:val="center"/>
              <w:rPr>
                <w:rFonts w:ascii="Times New Roman" w:hAnsi="Times New Roman" w:cs="Times New Roman"/>
              </w:rPr>
            </w:pPr>
            <w:r w:rsidRPr="00422F2B">
              <w:rPr>
                <w:rFonts w:ascii="Times New Roman" w:hAnsi="Times New Roman" w:cs="Times New Roman"/>
              </w:rPr>
              <w:t xml:space="preserve">Кадастровая стоимость объектов налогообложения </w:t>
            </w:r>
            <w:proofErr w:type="gramStart"/>
            <w:r w:rsidRPr="00422F2B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422F2B">
              <w:rPr>
                <w:rFonts w:ascii="Times New Roman" w:hAnsi="Times New Roman" w:cs="Times New Roman"/>
              </w:rPr>
              <w:t>с учетом доли налогопл</w:t>
            </w:r>
            <w:r w:rsidR="00C738AA" w:rsidRPr="00422F2B">
              <w:rPr>
                <w:rFonts w:ascii="Times New Roman" w:hAnsi="Times New Roman" w:cs="Times New Roman"/>
              </w:rPr>
              <w:t>а</w:t>
            </w:r>
            <w:r w:rsidRPr="00422F2B">
              <w:rPr>
                <w:rFonts w:ascii="Times New Roman" w:hAnsi="Times New Roman" w:cs="Times New Roman"/>
              </w:rPr>
              <w:t xml:space="preserve">тельщика </w:t>
            </w:r>
            <w:r w:rsidR="00C738AA" w:rsidRPr="00422F2B">
              <w:rPr>
                <w:rFonts w:ascii="Times New Roman" w:hAnsi="Times New Roman" w:cs="Times New Roman"/>
              </w:rPr>
              <w:t>в праве общей собственности на каждый из таких объектов)</w:t>
            </w:r>
          </w:p>
        </w:tc>
        <w:tc>
          <w:tcPr>
            <w:tcW w:w="1185" w:type="dxa"/>
          </w:tcPr>
          <w:p w:rsidR="00334CD8" w:rsidRPr="00422F2B" w:rsidRDefault="00C738AA" w:rsidP="008B1F8F">
            <w:pPr>
              <w:jc w:val="center"/>
              <w:rPr>
                <w:rFonts w:ascii="Times New Roman" w:hAnsi="Times New Roman" w:cs="Times New Roman"/>
              </w:rPr>
            </w:pPr>
            <w:r w:rsidRPr="00422F2B">
              <w:rPr>
                <w:rFonts w:ascii="Times New Roman" w:hAnsi="Times New Roman" w:cs="Times New Roman"/>
              </w:rPr>
              <w:t>Ставка налога</w:t>
            </w:r>
          </w:p>
          <w:p w:rsidR="00C738AA" w:rsidRPr="00422F2B" w:rsidRDefault="00C738AA" w:rsidP="008B1F8F">
            <w:pPr>
              <w:jc w:val="center"/>
              <w:rPr>
                <w:rFonts w:ascii="Times New Roman" w:hAnsi="Times New Roman" w:cs="Times New Roman"/>
              </w:rPr>
            </w:pPr>
            <w:r w:rsidRPr="00422F2B">
              <w:rPr>
                <w:rFonts w:ascii="Times New Roman" w:hAnsi="Times New Roman" w:cs="Times New Roman"/>
              </w:rPr>
              <w:t>%</w:t>
            </w:r>
          </w:p>
        </w:tc>
      </w:tr>
      <w:tr w:rsidR="00334CD8" w:rsidRPr="00422F2B" w:rsidTr="00334CD8">
        <w:trPr>
          <w:trHeight w:val="1080"/>
        </w:trPr>
        <w:tc>
          <w:tcPr>
            <w:tcW w:w="900" w:type="dxa"/>
            <w:vMerge w:val="restart"/>
          </w:tcPr>
          <w:p w:rsidR="00C738AA" w:rsidRPr="00422F2B" w:rsidRDefault="00C738AA" w:rsidP="00334CD8">
            <w:pPr>
              <w:rPr>
                <w:rFonts w:ascii="Times New Roman" w:hAnsi="Times New Roman" w:cs="Times New Roman"/>
              </w:rPr>
            </w:pPr>
          </w:p>
          <w:p w:rsidR="00C738AA" w:rsidRPr="00422F2B" w:rsidRDefault="00C738AA" w:rsidP="00334CD8">
            <w:pPr>
              <w:rPr>
                <w:rFonts w:ascii="Times New Roman" w:hAnsi="Times New Roman" w:cs="Times New Roman"/>
              </w:rPr>
            </w:pPr>
          </w:p>
          <w:p w:rsidR="00C738AA" w:rsidRPr="00422F2B" w:rsidRDefault="00C738AA" w:rsidP="00422F2B">
            <w:pPr>
              <w:jc w:val="center"/>
              <w:rPr>
                <w:rFonts w:ascii="Times New Roman" w:hAnsi="Times New Roman" w:cs="Times New Roman"/>
              </w:rPr>
            </w:pPr>
          </w:p>
          <w:p w:rsidR="00334CD8" w:rsidRPr="00422F2B" w:rsidRDefault="00C738AA" w:rsidP="00422F2B">
            <w:pPr>
              <w:jc w:val="center"/>
              <w:rPr>
                <w:rFonts w:ascii="Times New Roman" w:hAnsi="Times New Roman" w:cs="Times New Roman"/>
              </w:rPr>
            </w:pPr>
            <w:r w:rsidRPr="00422F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0" w:type="dxa"/>
            <w:vMerge w:val="restart"/>
          </w:tcPr>
          <w:p w:rsidR="00C738AA" w:rsidRPr="00422F2B" w:rsidRDefault="00C738AA" w:rsidP="00334CD8">
            <w:pPr>
              <w:rPr>
                <w:rFonts w:ascii="Times New Roman" w:hAnsi="Times New Roman" w:cs="Times New Roman"/>
              </w:rPr>
            </w:pPr>
          </w:p>
          <w:p w:rsidR="00334CD8" w:rsidRPr="00422F2B" w:rsidRDefault="00C738AA" w:rsidP="00422F2B">
            <w:pPr>
              <w:rPr>
                <w:rFonts w:ascii="Times New Roman" w:hAnsi="Times New Roman" w:cs="Times New Roman"/>
              </w:rPr>
            </w:pPr>
            <w:proofErr w:type="gramStart"/>
            <w:r w:rsidRPr="00422F2B">
              <w:rPr>
                <w:rFonts w:ascii="Times New Roman" w:hAnsi="Times New Roman" w:cs="Times New Roman"/>
              </w:rPr>
              <w:t xml:space="preserve">Жилые дома, квартиры, комнаты, гаражи, </w:t>
            </w:r>
            <w:proofErr w:type="spellStart"/>
            <w:r w:rsidRPr="00422F2B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22F2B">
              <w:rPr>
                <w:rFonts w:ascii="Times New Roman" w:hAnsi="Times New Roman" w:cs="Times New Roman"/>
              </w:rPr>
              <w:t>-место, единый недвижимый комплекс, объект незавершенного строительства, иные здания, строения, сооружения, помещения</w:t>
            </w:r>
            <w:proofErr w:type="gramEnd"/>
          </w:p>
        </w:tc>
        <w:tc>
          <w:tcPr>
            <w:tcW w:w="4635" w:type="dxa"/>
          </w:tcPr>
          <w:p w:rsidR="00C738AA" w:rsidRPr="00422F2B" w:rsidRDefault="00C738AA" w:rsidP="00334CD8">
            <w:pPr>
              <w:rPr>
                <w:rFonts w:ascii="Times New Roman" w:hAnsi="Times New Roman" w:cs="Times New Roman"/>
              </w:rPr>
            </w:pPr>
          </w:p>
          <w:p w:rsidR="00334CD8" w:rsidRPr="00422F2B" w:rsidRDefault="00C738AA" w:rsidP="00334CD8">
            <w:pPr>
              <w:rPr>
                <w:rFonts w:ascii="Times New Roman" w:hAnsi="Times New Roman" w:cs="Times New Roman"/>
              </w:rPr>
            </w:pPr>
            <w:r w:rsidRPr="00422F2B">
              <w:rPr>
                <w:rFonts w:ascii="Times New Roman" w:hAnsi="Times New Roman" w:cs="Times New Roman"/>
              </w:rPr>
              <w:t>до 300 тысяч рублей</w:t>
            </w:r>
          </w:p>
          <w:p w:rsidR="00C738AA" w:rsidRPr="00422F2B" w:rsidRDefault="00C738AA" w:rsidP="00334CD8">
            <w:pPr>
              <w:rPr>
                <w:rFonts w:ascii="Times New Roman" w:hAnsi="Times New Roman" w:cs="Times New Roman"/>
              </w:rPr>
            </w:pPr>
            <w:r w:rsidRPr="00422F2B">
              <w:rPr>
                <w:rFonts w:ascii="Times New Roman" w:hAnsi="Times New Roman" w:cs="Times New Roman"/>
              </w:rPr>
              <w:t>(включительно)</w:t>
            </w:r>
          </w:p>
        </w:tc>
        <w:tc>
          <w:tcPr>
            <w:tcW w:w="1185" w:type="dxa"/>
          </w:tcPr>
          <w:p w:rsidR="00C738AA" w:rsidRPr="00422F2B" w:rsidRDefault="00C738AA" w:rsidP="00C738AA">
            <w:pPr>
              <w:jc w:val="center"/>
              <w:rPr>
                <w:rFonts w:ascii="Times New Roman" w:hAnsi="Times New Roman" w:cs="Times New Roman"/>
              </w:rPr>
            </w:pPr>
          </w:p>
          <w:p w:rsidR="00334CD8" w:rsidRPr="00422F2B" w:rsidRDefault="00C738AA" w:rsidP="00C738AA">
            <w:pPr>
              <w:jc w:val="center"/>
              <w:rPr>
                <w:rFonts w:ascii="Times New Roman" w:hAnsi="Times New Roman" w:cs="Times New Roman"/>
              </w:rPr>
            </w:pPr>
            <w:r w:rsidRPr="00422F2B">
              <w:rPr>
                <w:rFonts w:ascii="Times New Roman" w:hAnsi="Times New Roman" w:cs="Times New Roman"/>
              </w:rPr>
              <w:t>0,1</w:t>
            </w:r>
          </w:p>
        </w:tc>
      </w:tr>
      <w:tr w:rsidR="00334CD8" w:rsidRPr="00422F2B" w:rsidTr="00C738AA">
        <w:trPr>
          <w:trHeight w:val="619"/>
        </w:trPr>
        <w:tc>
          <w:tcPr>
            <w:tcW w:w="900" w:type="dxa"/>
            <w:vMerge/>
          </w:tcPr>
          <w:p w:rsidR="00334CD8" w:rsidRPr="00422F2B" w:rsidRDefault="00334CD8" w:rsidP="00334C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vMerge/>
          </w:tcPr>
          <w:p w:rsidR="00334CD8" w:rsidRPr="00422F2B" w:rsidRDefault="00334CD8" w:rsidP="00334C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5" w:type="dxa"/>
          </w:tcPr>
          <w:p w:rsidR="00C738AA" w:rsidRPr="00422F2B" w:rsidRDefault="00C738AA" w:rsidP="00334CD8">
            <w:pPr>
              <w:rPr>
                <w:rFonts w:ascii="Times New Roman" w:hAnsi="Times New Roman" w:cs="Times New Roman"/>
              </w:rPr>
            </w:pPr>
          </w:p>
          <w:p w:rsidR="00334CD8" w:rsidRPr="00422F2B" w:rsidRDefault="00C738AA" w:rsidP="00334CD8">
            <w:pPr>
              <w:rPr>
                <w:rFonts w:ascii="Times New Roman" w:hAnsi="Times New Roman" w:cs="Times New Roman"/>
              </w:rPr>
            </w:pPr>
            <w:r w:rsidRPr="00422F2B">
              <w:rPr>
                <w:rFonts w:ascii="Times New Roman" w:hAnsi="Times New Roman" w:cs="Times New Roman"/>
              </w:rPr>
              <w:t>Свыше 300 тысяч рублей до 500 тысяч рублей</w:t>
            </w:r>
          </w:p>
          <w:p w:rsidR="00C738AA" w:rsidRPr="00422F2B" w:rsidRDefault="00C738AA" w:rsidP="00334CD8">
            <w:pPr>
              <w:rPr>
                <w:rFonts w:ascii="Times New Roman" w:hAnsi="Times New Roman" w:cs="Times New Roman"/>
              </w:rPr>
            </w:pPr>
            <w:r w:rsidRPr="00422F2B">
              <w:rPr>
                <w:rFonts w:ascii="Times New Roman" w:hAnsi="Times New Roman" w:cs="Times New Roman"/>
              </w:rPr>
              <w:t>(включительно)</w:t>
            </w:r>
          </w:p>
          <w:p w:rsidR="00C738AA" w:rsidRPr="00422F2B" w:rsidRDefault="00C738AA" w:rsidP="00334C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C738AA" w:rsidRPr="00422F2B" w:rsidRDefault="00C738AA" w:rsidP="00C738AA">
            <w:pPr>
              <w:jc w:val="center"/>
              <w:rPr>
                <w:rFonts w:ascii="Times New Roman" w:hAnsi="Times New Roman" w:cs="Times New Roman"/>
              </w:rPr>
            </w:pPr>
          </w:p>
          <w:p w:rsidR="00334CD8" w:rsidRPr="00422F2B" w:rsidRDefault="00C738AA" w:rsidP="00C738AA">
            <w:pPr>
              <w:jc w:val="center"/>
              <w:rPr>
                <w:rFonts w:ascii="Times New Roman" w:hAnsi="Times New Roman" w:cs="Times New Roman"/>
              </w:rPr>
            </w:pPr>
            <w:r w:rsidRPr="00422F2B">
              <w:rPr>
                <w:rFonts w:ascii="Times New Roman" w:hAnsi="Times New Roman" w:cs="Times New Roman"/>
              </w:rPr>
              <w:t>0,2</w:t>
            </w:r>
          </w:p>
        </w:tc>
      </w:tr>
      <w:tr w:rsidR="00334CD8" w:rsidRPr="00422F2B" w:rsidTr="00334CD8">
        <w:trPr>
          <w:trHeight w:val="1320"/>
        </w:trPr>
        <w:tc>
          <w:tcPr>
            <w:tcW w:w="900" w:type="dxa"/>
            <w:vMerge/>
          </w:tcPr>
          <w:p w:rsidR="00334CD8" w:rsidRPr="00422F2B" w:rsidRDefault="00334CD8" w:rsidP="00334C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vMerge/>
          </w:tcPr>
          <w:p w:rsidR="00334CD8" w:rsidRPr="00422F2B" w:rsidRDefault="00334CD8" w:rsidP="00334C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5" w:type="dxa"/>
          </w:tcPr>
          <w:p w:rsidR="00C738AA" w:rsidRPr="00422F2B" w:rsidRDefault="00C738AA" w:rsidP="00334CD8">
            <w:pPr>
              <w:rPr>
                <w:rFonts w:ascii="Times New Roman" w:hAnsi="Times New Roman" w:cs="Times New Roman"/>
              </w:rPr>
            </w:pPr>
          </w:p>
          <w:p w:rsidR="00334CD8" w:rsidRPr="00422F2B" w:rsidRDefault="00C738AA" w:rsidP="00334CD8">
            <w:pPr>
              <w:rPr>
                <w:rFonts w:ascii="Times New Roman" w:hAnsi="Times New Roman" w:cs="Times New Roman"/>
              </w:rPr>
            </w:pPr>
            <w:r w:rsidRPr="00422F2B">
              <w:rPr>
                <w:rFonts w:ascii="Times New Roman" w:hAnsi="Times New Roman" w:cs="Times New Roman"/>
              </w:rPr>
              <w:t>Свыше 500 тысяч рублей</w:t>
            </w:r>
          </w:p>
        </w:tc>
        <w:tc>
          <w:tcPr>
            <w:tcW w:w="1185" w:type="dxa"/>
          </w:tcPr>
          <w:p w:rsidR="00C738AA" w:rsidRPr="00422F2B" w:rsidRDefault="00C738AA" w:rsidP="00C738AA">
            <w:pPr>
              <w:jc w:val="center"/>
              <w:rPr>
                <w:rFonts w:ascii="Times New Roman" w:hAnsi="Times New Roman" w:cs="Times New Roman"/>
              </w:rPr>
            </w:pPr>
          </w:p>
          <w:p w:rsidR="00334CD8" w:rsidRPr="00422F2B" w:rsidRDefault="00C738AA" w:rsidP="00C738AA">
            <w:pPr>
              <w:jc w:val="center"/>
              <w:rPr>
                <w:rFonts w:ascii="Times New Roman" w:hAnsi="Times New Roman" w:cs="Times New Roman"/>
              </w:rPr>
            </w:pPr>
            <w:r w:rsidRPr="00422F2B">
              <w:rPr>
                <w:rFonts w:ascii="Times New Roman" w:hAnsi="Times New Roman" w:cs="Times New Roman"/>
              </w:rPr>
              <w:t>0,3</w:t>
            </w:r>
          </w:p>
        </w:tc>
      </w:tr>
    </w:tbl>
    <w:p w:rsidR="00334CD8" w:rsidRPr="00334CD8" w:rsidRDefault="00334CD8">
      <w:pPr>
        <w:rPr>
          <w:rFonts w:ascii="Times New Roman" w:hAnsi="Times New Roman" w:cs="Times New Roman"/>
        </w:rPr>
      </w:pPr>
    </w:p>
    <w:sectPr w:rsidR="00334CD8" w:rsidRPr="00334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75"/>
    <w:rsid w:val="00334CD8"/>
    <w:rsid w:val="00422F2B"/>
    <w:rsid w:val="004262FA"/>
    <w:rsid w:val="008B1F8F"/>
    <w:rsid w:val="0095313A"/>
    <w:rsid w:val="00A46E78"/>
    <w:rsid w:val="00C4158E"/>
    <w:rsid w:val="00C738AA"/>
    <w:rsid w:val="00D7335F"/>
    <w:rsid w:val="00DF7D3D"/>
    <w:rsid w:val="00E00475"/>
    <w:rsid w:val="00F8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4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2015-10-22T06:12:00Z</cp:lastPrinted>
  <dcterms:created xsi:type="dcterms:W3CDTF">2015-10-12T09:07:00Z</dcterms:created>
  <dcterms:modified xsi:type="dcterms:W3CDTF">2015-11-06T10:57:00Z</dcterms:modified>
</cp:coreProperties>
</file>