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СОВЕТ НАРОДНЫХ ДЕПУТАТОВ</w:t>
      </w:r>
    </w:p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ПОДГОРЕНСКОГО ГОРОДСКОГО ПОСЕЛЕНИЯ </w:t>
      </w:r>
    </w:p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ПОДГОРЕНСКОГО МУНИЦИПАЛЬНОГО  РАЙОНА</w:t>
      </w:r>
    </w:p>
    <w:p w:rsidR="007B4D15" w:rsidRDefault="007B4D15" w:rsidP="007B4D15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ВОРОНЕЖСКОЙ ОБЛАСТИ</w:t>
      </w:r>
    </w:p>
    <w:p w:rsidR="007B4D15" w:rsidRDefault="007B4D15" w:rsidP="007B4D15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15" w:rsidRDefault="007B4D15" w:rsidP="007B4D1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7B4D15" w:rsidRDefault="007B4D15" w:rsidP="007B4D15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</w:pPr>
    </w:p>
    <w:p w:rsidR="007B4D15" w:rsidRDefault="007B4D15" w:rsidP="007B4D15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  <w:t xml:space="preserve">от 01 октября  2015  года №  </w:t>
      </w:r>
      <w:r w:rsidR="0070400F">
        <w:rPr>
          <w:rFonts w:ascii="Times New Roman" w:eastAsia="Times New Roman" w:hAnsi="Times New Roman" w:cs="Times New Roman"/>
          <w:bCs/>
          <w:color w:val="323232"/>
          <w:spacing w:val="-2"/>
          <w:sz w:val="24"/>
          <w:szCs w:val="24"/>
          <w:u w:val="single"/>
        </w:rPr>
        <w:t>6</w:t>
      </w:r>
    </w:p>
    <w:p w:rsidR="007B4D15" w:rsidRDefault="007B4D15" w:rsidP="007B4D15">
      <w:pPr>
        <w:widowControl w:val="0"/>
        <w:shd w:val="clear" w:color="auto" w:fill="FFFFFF"/>
        <w:tabs>
          <w:tab w:val="left" w:leader="underscore" w:pos="60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23232"/>
          <w:spacing w:val="-2"/>
          <w:sz w:val="24"/>
          <w:szCs w:val="24"/>
        </w:rPr>
        <w:t>п.г.т. Подгоренский</w:t>
      </w:r>
    </w:p>
    <w:p w:rsidR="007B4D15" w:rsidRDefault="007B4D15" w:rsidP="007B4D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начале процедуры передачи исполнения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полномочий администрации Подгоренского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Подгоренского муниципального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Воронежской области администрацией 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Подгоренского муниципального района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Воронежской области.</w:t>
      </w:r>
    </w:p>
    <w:p w:rsidR="007B4D15" w:rsidRDefault="007B4D15" w:rsidP="007B4D15">
      <w:pPr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shd w:val="clear" w:color="auto" w:fill="FFFFFF"/>
        <w:tabs>
          <w:tab w:val="left" w:pos="284"/>
        </w:tabs>
        <w:spacing w:before="322" w:line="240" w:lineRule="auto"/>
        <w:ind w:left="12" w:right="139" w:firstLine="701"/>
        <w:jc w:val="both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 Уставом  Подгоренского  городского поселения Подгоренского  муниципального района Воронежской области,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народных депутатов </w:t>
      </w:r>
      <w:r>
        <w:rPr>
          <w:rFonts w:ascii="Times New Roman" w:eastAsia="Times New Roman" w:hAnsi="Times New Roman" w:cs="Times New Roman"/>
          <w:sz w:val="24"/>
          <w:szCs w:val="24"/>
        </w:rPr>
        <w:t>Подгоренского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городского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Подгоренского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решил:</w:t>
      </w:r>
    </w:p>
    <w:p w:rsidR="007B4D15" w:rsidRDefault="007B4D15" w:rsidP="007B4D15">
      <w:pPr>
        <w:pStyle w:val="a4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Начать процедуру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передачи исполнения полномочий администрации Подгоренского городского поселения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Подгоренского муниципального района Воронежской области.  </w:t>
      </w:r>
    </w:p>
    <w:p w:rsidR="007B4D15" w:rsidRDefault="007B4D15" w:rsidP="007B4D15">
      <w:pPr>
        <w:pStyle w:val="a4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Создать рабочую группу по подготовке порядка и сроков передачи исполнения  полномочий администрацией Подгоренского городского поселения Подгоренского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района Воронежской области администрации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в составе согласно приложения к  настоящему решению.</w:t>
      </w:r>
    </w:p>
    <w:p w:rsidR="007B4D15" w:rsidRDefault="007B4D15" w:rsidP="007B4D1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Рабочей группе  подготовить проект решения Совета народных депутатов Подгоренского городского поселения Подгоренского муниципального района Воронежской области об обращении Совета народных депутатов Подгоренского городского поселения Подгоренского муниципального района Воронежской области  к Совету народных депутатов Подгоренского муниципального района Воронежской области о начале процедуры передачи исполнения полномочий администрации Подгоренского городского поселения Подгоренского муниципального района Воронежской области администрацией Подгоренского муниципального района Воронежской области.</w:t>
      </w:r>
      <w:proofErr w:type="gramEnd"/>
    </w:p>
    <w:p w:rsidR="007B4D15" w:rsidRDefault="007B4D15" w:rsidP="007B4D1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7B4D15" w:rsidRDefault="007B4D15" w:rsidP="007B4D1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7B4D15" w:rsidRDefault="007B4D15" w:rsidP="007B4D15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Подгоренского</w:t>
      </w:r>
    </w:p>
    <w:p w:rsidR="007B4D15" w:rsidRDefault="007B4D15" w:rsidP="007B4D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                                                                               А.А. Леонов</w:t>
      </w:r>
    </w:p>
    <w:p w:rsidR="007B4D15" w:rsidRDefault="007B4D15" w:rsidP="007B4D1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Приложение к решению </w:t>
      </w:r>
    </w:p>
    <w:p w:rsidR="007B4D15" w:rsidRDefault="007B4D15" w:rsidP="007B4D1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Совета народных депутатов </w:t>
      </w:r>
    </w:p>
    <w:p w:rsidR="007B4D15" w:rsidRDefault="007B4D15" w:rsidP="007B4D1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Подгоренского городского поселения</w:t>
      </w:r>
    </w:p>
    <w:p w:rsidR="007B4D15" w:rsidRDefault="007B4D15" w:rsidP="007B4D15">
      <w:pPr>
        <w:pStyle w:val="a3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от 01 октября 2015 г.№ </w:t>
      </w:r>
      <w:r w:rsidR="00286255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7B4D15" w:rsidRDefault="007B4D15" w:rsidP="007B4D15">
      <w:r>
        <w:t xml:space="preserve"> </w:t>
      </w:r>
    </w:p>
    <w:p w:rsidR="007B4D15" w:rsidRDefault="007B4D15" w:rsidP="007B4D15">
      <w:pPr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РАБОЧЕЙ ГРУППЫ.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 Александр Анатольевич - глава Подгоренского городского поселения, председатель рабочей группы.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рабочей группы: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Слюсарева Людмила Васильевна  -  депутат Совета народных депутатов  Подгоренского городского поселения;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Скляров Сергей Александрович – депутат Совета народных депутатов  Подгоренского городского поселения;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Кульбакина Елена Владимировна - главный бухгалтер администрации Подгоренского городского поселения (по согласованию);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Кульбакина Ирина Викторовна - старший инспектор по юридическим вопросам администрации Подгоренского городского поселения (по согласованию).</w:t>
      </w: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4D15" w:rsidRDefault="007B4D15" w:rsidP="007B4D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4B38" w:rsidRDefault="00FE4B38"/>
    <w:sectPr w:rsidR="00FE4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63DB"/>
    <w:multiLevelType w:val="hybridMultilevel"/>
    <w:tmpl w:val="91DE5D90"/>
    <w:lvl w:ilvl="0" w:tplc="C62E7E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6F"/>
    <w:rsid w:val="000C226F"/>
    <w:rsid w:val="00286255"/>
    <w:rsid w:val="0070400F"/>
    <w:rsid w:val="007B4D15"/>
    <w:rsid w:val="00FE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D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B4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D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B4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2015-10-12T05:54:00Z</cp:lastPrinted>
  <dcterms:created xsi:type="dcterms:W3CDTF">2015-10-02T07:01:00Z</dcterms:created>
  <dcterms:modified xsi:type="dcterms:W3CDTF">2015-10-12T06:02:00Z</dcterms:modified>
</cp:coreProperties>
</file>