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653" w:rsidRDefault="003A6653" w:rsidP="003A6653">
      <w:pPr>
        <w:suppressAutoHyphens w:val="0"/>
        <w:jc w:val="center"/>
        <w:rPr>
          <w:b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34670" cy="741680"/>
            <wp:effectExtent l="0" t="0" r="0" b="1270"/>
            <wp:docPr id="1" name="Рисунок 1" descr="Описание: герб подгорного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подгорного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653" w:rsidRDefault="003A6653" w:rsidP="003A6653">
      <w:pPr>
        <w:suppressAutoHyphens w:val="0"/>
        <w:jc w:val="center"/>
        <w:rPr>
          <w:b/>
          <w:lang w:eastAsia="ru-RU"/>
        </w:rPr>
      </w:pPr>
    </w:p>
    <w:p w:rsidR="003A6653" w:rsidRDefault="003A6653" w:rsidP="003A6653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>СОВЕТ НАРОДНЫХ ДЕПУТАТОВ</w:t>
      </w:r>
    </w:p>
    <w:p w:rsidR="003A6653" w:rsidRDefault="003A6653" w:rsidP="003A6653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 xml:space="preserve">ПОДГОРЕНСКОГО ГОРОДСКОГО ПОСЕЛЕНИЯ </w:t>
      </w:r>
    </w:p>
    <w:p w:rsidR="003A6653" w:rsidRDefault="003A6653" w:rsidP="003A6653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>ПОДГОРЕНСКОГО МУНИЦИПАЛЬНОГО  РАЙОНА</w:t>
      </w:r>
    </w:p>
    <w:p w:rsidR="003A6653" w:rsidRDefault="003A6653" w:rsidP="003A6653">
      <w:pPr>
        <w:keepNext/>
        <w:suppressAutoHyphens w:val="0"/>
        <w:jc w:val="center"/>
        <w:outlineLvl w:val="0"/>
        <w:rPr>
          <w:b/>
          <w:lang w:eastAsia="ru-RU"/>
        </w:rPr>
      </w:pPr>
      <w:r>
        <w:rPr>
          <w:b/>
          <w:lang w:eastAsia="ru-RU"/>
        </w:rPr>
        <w:t>ВОРОНЕЖСКОЙ ОБЛАСТИ</w:t>
      </w:r>
    </w:p>
    <w:p w:rsidR="003A6653" w:rsidRDefault="003A6653" w:rsidP="003A6653">
      <w:pPr>
        <w:keepNext/>
        <w:suppressAutoHyphens w:val="0"/>
        <w:jc w:val="center"/>
        <w:outlineLvl w:val="0"/>
        <w:rPr>
          <w:b/>
          <w:lang w:eastAsia="ru-RU"/>
        </w:rPr>
      </w:pPr>
    </w:p>
    <w:p w:rsidR="003A6653" w:rsidRDefault="003A6653" w:rsidP="003A6653">
      <w:pPr>
        <w:suppressAutoHyphens w:val="0"/>
        <w:jc w:val="center"/>
        <w:rPr>
          <w:b/>
          <w:lang w:eastAsia="ru-RU"/>
        </w:rPr>
      </w:pPr>
      <w:proofErr w:type="gramStart"/>
      <w:r>
        <w:rPr>
          <w:b/>
          <w:lang w:eastAsia="ru-RU"/>
        </w:rPr>
        <w:t>Р</w:t>
      </w:r>
      <w:proofErr w:type="gramEnd"/>
      <w:r>
        <w:rPr>
          <w:b/>
          <w:lang w:eastAsia="ru-RU"/>
        </w:rPr>
        <w:t xml:space="preserve"> Е Ш Е Н И Е</w:t>
      </w:r>
    </w:p>
    <w:p w:rsidR="003A6653" w:rsidRDefault="003A6653" w:rsidP="003A6653">
      <w:pPr>
        <w:suppressAutoHyphens w:val="0"/>
        <w:rPr>
          <w:lang w:eastAsia="ru-RU"/>
        </w:rPr>
      </w:pPr>
    </w:p>
    <w:p w:rsidR="003A6653" w:rsidRDefault="003A6653" w:rsidP="003A6653">
      <w:pPr>
        <w:suppressAutoHyphens w:val="0"/>
        <w:rPr>
          <w:u w:val="single"/>
          <w:lang w:eastAsia="ru-RU"/>
        </w:rPr>
      </w:pPr>
    </w:p>
    <w:p w:rsidR="003A6653" w:rsidRDefault="003A6653" w:rsidP="003A6653">
      <w:pPr>
        <w:suppressAutoHyphens w:val="0"/>
        <w:rPr>
          <w:u w:val="single"/>
          <w:lang w:eastAsia="ru-RU"/>
        </w:rPr>
      </w:pPr>
      <w:r>
        <w:rPr>
          <w:u w:val="single"/>
          <w:lang w:eastAsia="ru-RU"/>
        </w:rPr>
        <w:t>от 12 сентября 2019 года  № 322</w:t>
      </w:r>
    </w:p>
    <w:p w:rsidR="003A6653" w:rsidRDefault="003A6653" w:rsidP="003A6653">
      <w:pPr>
        <w:suppressAutoHyphens w:val="0"/>
        <w:rPr>
          <w:b/>
          <w:lang w:eastAsia="ru-RU"/>
        </w:rPr>
      </w:pPr>
      <w:r>
        <w:rPr>
          <w:b/>
          <w:lang w:eastAsia="ru-RU"/>
        </w:rPr>
        <w:t>п.г.т. Подгоренский</w:t>
      </w:r>
    </w:p>
    <w:p w:rsidR="003A6653" w:rsidRDefault="003A6653" w:rsidP="003A6653">
      <w:pPr>
        <w:suppressAutoHyphens w:val="0"/>
        <w:rPr>
          <w:lang w:eastAsia="ru-RU"/>
        </w:rPr>
      </w:pPr>
    </w:p>
    <w:p w:rsidR="003A6653" w:rsidRDefault="003A6653" w:rsidP="003A6653">
      <w:pPr>
        <w:suppressAutoHyphens w:val="0"/>
        <w:rPr>
          <w:lang w:eastAsia="ru-RU"/>
        </w:rPr>
      </w:pPr>
      <w:r>
        <w:rPr>
          <w:lang w:eastAsia="ru-RU"/>
        </w:rPr>
        <w:t xml:space="preserve"> </w:t>
      </w:r>
    </w:p>
    <w:p w:rsidR="003A6653" w:rsidRDefault="003A6653" w:rsidP="003A6653">
      <w:pPr>
        <w:tabs>
          <w:tab w:val="left" w:pos="789"/>
        </w:tabs>
        <w:suppressAutoHyphens w:val="0"/>
        <w:rPr>
          <w:lang w:eastAsia="ru-RU"/>
        </w:rPr>
      </w:pPr>
      <w:r>
        <w:rPr>
          <w:lang w:eastAsia="ru-RU"/>
        </w:rPr>
        <w:t xml:space="preserve"> </w:t>
      </w:r>
      <w:bookmarkStart w:id="0" w:name="_GoBack"/>
      <w:r>
        <w:rPr>
          <w:lang w:eastAsia="ru-RU"/>
        </w:rPr>
        <w:t>О предоставлении субсидии из бюджета</w:t>
      </w:r>
    </w:p>
    <w:p w:rsidR="003A6653" w:rsidRDefault="003A6653" w:rsidP="003A6653">
      <w:pPr>
        <w:suppressAutoHyphens w:val="0"/>
        <w:rPr>
          <w:lang w:eastAsia="ru-RU"/>
        </w:rPr>
      </w:pPr>
      <w:r>
        <w:rPr>
          <w:lang w:eastAsia="ru-RU"/>
        </w:rPr>
        <w:t xml:space="preserve"> Подгоренского городского поселения   </w:t>
      </w:r>
    </w:p>
    <w:p w:rsidR="003A6653" w:rsidRDefault="003A6653" w:rsidP="003A6653">
      <w:pPr>
        <w:suppressAutoHyphens w:val="0"/>
        <w:rPr>
          <w:lang w:eastAsia="ru-RU"/>
        </w:rPr>
      </w:pPr>
      <w:r>
        <w:rPr>
          <w:lang w:eastAsia="ru-RU"/>
        </w:rPr>
        <w:t xml:space="preserve"> Муниципальному казенному предприятию </w:t>
      </w:r>
    </w:p>
    <w:p w:rsidR="003A6653" w:rsidRDefault="003A6653" w:rsidP="009300C1">
      <w:pPr>
        <w:tabs>
          <w:tab w:val="left" w:pos="4999"/>
        </w:tabs>
        <w:suppressAutoHyphens w:val="0"/>
        <w:rPr>
          <w:lang w:eastAsia="ru-RU"/>
        </w:rPr>
      </w:pPr>
      <w:r>
        <w:rPr>
          <w:lang w:eastAsia="ru-RU"/>
        </w:rPr>
        <w:t>«Подгоренский центр коммунальных услуг»</w:t>
      </w:r>
      <w:r w:rsidR="009300C1">
        <w:rPr>
          <w:lang w:eastAsia="ru-RU"/>
        </w:rPr>
        <w:tab/>
      </w:r>
    </w:p>
    <w:bookmarkEnd w:id="0"/>
    <w:p w:rsidR="003A6653" w:rsidRDefault="003A6653" w:rsidP="003A6653">
      <w:pPr>
        <w:suppressAutoHyphens w:val="0"/>
        <w:ind w:firstLine="708"/>
        <w:jc w:val="both"/>
        <w:rPr>
          <w:lang w:eastAsia="ru-RU"/>
        </w:rPr>
      </w:pPr>
    </w:p>
    <w:p w:rsidR="003A6653" w:rsidRDefault="003A6653" w:rsidP="003A6653">
      <w:pPr>
        <w:suppressAutoHyphens w:val="0"/>
        <w:ind w:firstLine="708"/>
        <w:jc w:val="both"/>
        <w:rPr>
          <w:lang w:eastAsia="ru-RU"/>
        </w:rPr>
      </w:pPr>
      <w:r>
        <w:rPr>
          <w:lang w:eastAsia="ru-RU"/>
        </w:rPr>
        <w:t xml:space="preserve"> </w:t>
      </w:r>
    </w:p>
    <w:p w:rsidR="003A6653" w:rsidRDefault="003A6653" w:rsidP="003A6653">
      <w:pPr>
        <w:suppressAutoHyphens w:val="0"/>
        <w:spacing w:line="276" w:lineRule="auto"/>
        <w:ind w:firstLine="708"/>
        <w:jc w:val="both"/>
        <w:rPr>
          <w:b/>
          <w:lang w:eastAsia="ru-RU"/>
        </w:rPr>
      </w:pPr>
      <w:r>
        <w:rPr>
          <w:lang w:eastAsia="ru-RU"/>
        </w:rPr>
        <w:t xml:space="preserve">В соответствии  с  Бюджетным  кодексом РФ, </w:t>
      </w:r>
      <w:r>
        <w:rPr>
          <w:color w:val="000000"/>
          <w:lang w:eastAsia="ru-RU"/>
        </w:rPr>
        <w:t xml:space="preserve"> </w:t>
      </w:r>
      <w:r>
        <w:t xml:space="preserve">Федеральным законом от 06.10.2003  № 131-ФЗ «Об общих принципах организации  местного самоуправления в Российской Федерации, </w:t>
      </w:r>
      <w:r>
        <w:rPr>
          <w:color w:val="000000"/>
          <w:lang w:eastAsia="ru-RU"/>
        </w:rPr>
        <w:t xml:space="preserve">Уставом Подгоренского городского поселения, </w:t>
      </w:r>
      <w:r>
        <w:rPr>
          <w:lang w:eastAsia="ru-RU"/>
        </w:rPr>
        <w:t xml:space="preserve">рассмотрев письмо исполняющего обязанности директора МКП «Подгоренский центр коммунальных услуг» С.П. Диденко  о выделении субсидии, Совет народных депутатов Подгоренского городского поселения  </w:t>
      </w:r>
      <w:r>
        <w:rPr>
          <w:b/>
          <w:lang w:eastAsia="ru-RU"/>
        </w:rPr>
        <w:t>решил:</w:t>
      </w:r>
    </w:p>
    <w:p w:rsidR="003A6653" w:rsidRDefault="003A6653" w:rsidP="003A6653">
      <w:pPr>
        <w:suppressAutoHyphens w:val="0"/>
        <w:spacing w:line="276" w:lineRule="auto"/>
        <w:jc w:val="both"/>
        <w:rPr>
          <w:lang w:eastAsia="ru-RU"/>
        </w:rPr>
      </w:pPr>
    </w:p>
    <w:p w:rsidR="003A6653" w:rsidRDefault="003A6653" w:rsidP="003A6653">
      <w:pPr>
        <w:tabs>
          <w:tab w:val="left" w:pos="993"/>
        </w:tabs>
        <w:suppressAutoHyphens w:val="0"/>
        <w:spacing w:line="276" w:lineRule="auto"/>
        <w:jc w:val="both"/>
        <w:rPr>
          <w:lang w:eastAsia="ru-RU"/>
        </w:rPr>
      </w:pPr>
      <w:r>
        <w:rPr>
          <w:lang w:eastAsia="ru-RU"/>
        </w:rPr>
        <w:t xml:space="preserve">1.        В связи с необходимостью реконструкции тепловой сети,  на основании ст. 6 решения Совета народных депутатов Подгоренского городского поселения от 20 декабря 2018 года № 279 «О  бюджете Подгоренского городского поселения на 2019 год и на плановый период 2020 и 2021 годов», выделить МКП «Подгоренский центр коммунальных услуг» субсидию в сумме  1 500 000 (один миллион пятьсот тысяч) рублей  00 копеек.  </w:t>
      </w:r>
    </w:p>
    <w:p w:rsidR="003A6653" w:rsidRDefault="003A6653" w:rsidP="003A6653">
      <w:pPr>
        <w:suppressAutoHyphens w:val="0"/>
        <w:spacing w:line="276" w:lineRule="auto"/>
        <w:jc w:val="both"/>
        <w:rPr>
          <w:lang w:eastAsia="ru-RU"/>
        </w:rPr>
      </w:pPr>
      <w:r>
        <w:rPr>
          <w:lang w:eastAsia="ru-RU"/>
        </w:rPr>
        <w:t xml:space="preserve">2.  Отделу </w:t>
      </w:r>
      <w:proofErr w:type="gramStart"/>
      <w:r>
        <w:rPr>
          <w:lang w:eastAsia="ru-RU"/>
        </w:rPr>
        <w:t>развития городского поселения администрации Подгоренского муниципального района Воронежской области</w:t>
      </w:r>
      <w:proofErr w:type="gramEnd"/>
      <w:r>
        <w:rPr>
          <w:lang w:eastAsia="ru-RU"/>
        </w:rPr>
        <w:t xml:space="preserve"> подготовить необходимые документы для перечисления денежных средств  МКП  «Подгоренский центр коммунальных услуг».</w:t>
      </w:r>
    </w:p>
    <w:p w:rsidR="003A6653" w:rsidRDefault="003A6653" w:rsidP="003A6653">
      <w:pPr>
        <w:tabs>
          <w:tab w:val="left" w:pos="567"/>
        </w:tabs>
        <w:suppressAutoHyphens w:val="0"/>
        <w:spacing w:line="276" w:lineRule="auto"/>
        <w:jc w:val="both"/>
        <w:rPr>
          <w:lang w:eastAsia="ru-RU"/>
        </w:rPr>
      </w:pPr>
      <w:r>
        <w:rPr>
          <w:lang w:eastAsia="ru-RU"/>
        </w:rPr>
        <w:t>3.    Опубликовать настоящее решение в «Вестнике» Подгоренского городского поселения.</w:t>
      </w:r>
    </w:p>
    <w:p w:rsidR="003A6653" w:rsidRDefault="003A6653" w:rsidP="003A6653">
      <w:pPr>
        <w:suppressAutoHyphens w:val="0"/>
        <w:spacing w:line="276" w:lineRule="auto"/>
        <w:ind w:left="720"/>
        <w:contextualSpacing/>
        <w:rPr>
          <w:lang w:eastAsia="ru-RU"/>
        </w:rPr>
      </w:pPr>
    </w:p>
    <w:p w:rsidR="003A6653" w:rsidRDefault="003A6653" w:rsidP="003A6653">
      <w:pPr>
        <w:pStyle w:val="a3"/>
        <w:jc w:val="both"/>
      </w:pPr>
      <w:r>
        <w:t xml:space="preserve"> </w:t>
      </w:r>
    </w:p>
    <w:p w:rsidR="003A6653" w:rsidRDefault="003A6653" w:rsidP="003A6653">
      <w:pPr>
        <w:spacing w:line="360" w:lineRule="auto"/>
        <w:jc w:val="both"/>
      </w:pPr>
    </w:p>
    <w:p w:rsidR="003A6653" w:rsidRDefault="003A6653" w:rsidP="003A6653">
      <w:pPr>
        <w:jc w:val="both"/>
      </w:pPr>
      <w:r>
        <w:t>Заместитель председателя</w:t>
      </w:r>
    </w:p>
    <w:p w:rsidR="003A6653" w:rsidRDefault="003A6653" w:rsidP="003A6653">
      <w:pPr>
        <w:jc w:val="both"/>
      </w:pPr>
      <w:r>
        <w:t>Совета народных депутатов Подгоренского</w:t>
      </w:r>
    </w:p>
    <w:p w:rsidR="003A6653" w:rsidRDefault="003A6653" w:rsidP="003A6653">
      <w:pPr>
        <w:jc w:val="both"/>
      </w:pPr>
      <w:r>
        <w:t>городского поселения</w:t>
      </w:r>
      <w:r>
        <w:tab/>
      </w:r>
      <w:r>
        <w:tab/>
      </w:r>
      <w:r>
        <w:tab/>
        <w:t xml:space="preserve">                                                     А.В. Кравец</w:t>
      </w:r>
    </w:p>
    <w:p w:rsidR="003A6653" w:rsidRDefault="003A6653" w:rsidP="003A6653">
      <w:pPr>
        <w:pStyle w:val="a3"/>
        <w:spacing w:after="0"/>
        <w:jc w:val="both"/>
      </w:pPr>
    </w:p>
    <w:p w:rsidR="003A6653" w:rsidRDefault="003A6653" w:rsidP="003A6653">
      <w:pPr>
        <w:pStyle w:val="a3"/>
        <w:jc w:val="both"/>
      </w:pPr>
    </w:p>
    <w:p w:rsidR="003A6653" w:rsidRDefault="003A6653" w:rsidP="003A6653">
      <w:pPr>
        <w:pStyle w:val="a3"/>
        <w:jc w:val="both"/>
      </w:pPr>
    </w:p>
    <w:p w:rsidR="005D1EF2" w:rsidRDefault="005D1EF2"/>
    <w:sectPr w:rsidR="005D1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887"/>
    <w:rsid w:val="001A4887"/>
    <w:rsid w:val="003A6653"/>
    <w:rsid w:val="005D1EF2"/>
    <w:rsid w:val="009300C1"/>
    <w:rsid w:val="00D7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A6653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3A66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A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65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A6653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3A66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A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65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3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Лиморов</dc:creator>
  <cp:keywords/>
  <dc:description/>
  <cp:lastModifiedBy>Александр А. Лиморов</cp:lastModifiedBy>
  <cp:revision>5</cp:revision>
  <dcterms:created xsi:type="dcterms:W3CDTF">2019-09-11T06:40:00Z</dcterms:created>
  <dcterms:modified xsi:type="dcterms:W3CDTF">2019-09-25T12:57:00Z</dcterms:modified>
</cp:coreProperties>
</file>