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w:drawing>
          <wp:inline distT="0" distB="0" distL="0" distR="0" wp14:anchorId="6D7D665D" wp14:editId="7ECCE6D5">
            <wp:extent cx="619125" cy="876300"/>
            <wp:effectExtent l="0" t="0" r="9525" b="0"/>
            <wp:docPr id="1" name="Рисунок 1" descr="Описание: герб подгорного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подгорного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ГЛАВА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ПОДГОРЕНСКОГО ГОРОДСКОГО  ПОСЕЛЕНИЯ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ПОДГОРЕНСКОГО МУНИЦИПАЛЬНОГО  РАЙОНА</w:t>
      </w:r>
    </w:p>
    <w:p w:rsidR="00AC5C0C" w:rsidRPr="00AC5C0C" w:rsidRDefault="00AC5C0C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ВОРОНЕЖСКОЙ ОБЛАСТИ</w:t>
      </w:r>
    </w:p>
    <w:p w:rsidR="00AC5C0C" w:rsidRPr="00AC5C0C" w:rsidRDefault="0021522F" w:rsidP="00AC5C0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РАСПОРЯЖЕНИЕ</w:t>
      </w:r>
    </w:p>
    <w:p w:rsidR="00AC5C0C" w:rsidRPr="00AC5C0C" w:rsidRDefault="00AC5C0C" w:rsidP="00AC5C0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C5C0C" w:rsidRPr="00AC5C0C" w:rsidRDefault="00823DA3" w:rsidP="00AC5C0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0</w:t>
      </w:r>
      <w:r w:rsidR="009D338A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9 </w:t>
      </w:r>
      <w:r w:rsidR="0021522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ноября</w:t>
      </w:r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20</w:t>
      </w:r>
      <w:r w:rsidR="0021522F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3</w:t>
      </w:r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года №</w:t>
      </w:r>
      <w:r w:rsidR="009D1079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="00C5100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6</w:t>
      </w:r>
      <w:bookmarkStart w:id="0" w:name="_GoBack"/>
      <w:bookmarkEnd w:id="0"/>
      <w:r w:rsidR="00AC5C0C" w:rsidRPr="00AC5C0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            </w:t>
      </w:r>
    </w:p>
    <w:p w:rsidR="00AC5C0C" w:rsidRPr="00AC5C0C" w:rsidRDefault="00CB406D" w:rsidP="00AC5C0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       </w:t>
      </w:r>
      <w:r w:rsidR="00AC5C0C" w:rsidRPr="00AC5C0C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AC5C0C" w:rsidRPr="00AC5C0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п.г.т. Подгоренский</w:t>
      </w: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5C0C" w:rsidRPr="00AC5C0C" w:rsidRDefault="00AC5C0C" w:rsidP="00AC5C0C">
      <w:pPr>
        <w:autoSpaceDE w:val="0"/>
        <w:autoSpaceDN w:val="0"/>
        <w:adjustRightInd w:val="0"/>
        <w:spacing w:line="360" w:lineRule="auto"/>
        <w:ind w:left="81" w:right="146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назначении публичных слушаний </w:t>
      </w:r>
    </w:p>
    <w:p w:rsidR="00AC5C0C" w:rsidRDefault="00AC5C0C" w:rsidP="00AC5C0C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 соответствии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 статьями 42-46, 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частью </w:t>
      </w:r>
      <w:r w:rsidR="00823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</w:t>
      </w:r>
      <w:r w:rsidR="00823D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5.1.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Градостроительного кодекса Российской Федерации, Федеральным законом Российской Федерации от 06.10.2003 г. № 131-ФЗ «Об общих принципах </w:t>
      </w:r>
      <w:proofErr w:type="gramStart"/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организации местного самоуправления в Российской Федерации», статьей </w:t>
      </w:r>
      <w:r w:rsidR="008637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Подгоренского городского поселения Подгоренского муниципального района Воронежской области, Решением Совета народных депутатов Подгоренского городского поселения Подгоренского муниципального района Воронежской области от 15.05.2006 № 2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Подгоренского городского поселения Подгоренского муниципальн</w:t>
      </w:r>
      <w:r w:rsidR="00CB40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района Воронежской области»</w:t>
      </w:r>
      <w:r w:rsidR="00FB1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AC5C0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gramEnd"/>
    </w:p>
    <w:p w:rsidR="006434AD" w:rsidRPr="002B5AF0" w:rsidRDefault="00AC5C0C" w:rsidP="009D338A">
      <w:pPr>
        <w:pStyle w:val="a8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Вынести на публичные слушания</w:t>
      </w:r>
      <w:r w:rsidR="006434AD"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 </w:t>
      </w:r>
      <w:r w:rsidR="009A32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6434AD" w:rsidRP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434AD" w:rsidRPr="002B5AF0">
        <w:rPr>
          <w:rFonts w:ascii="Times New Roman" w:hAnsi="Times New Roman" w:cs="Times New Roman"/>
          <w:sz w:val="28"/>
          <w:szCs w:val="28"/>
        </w:rPr>
        <w:t xml:space="preserve">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proofErr w:type="spellStart"/>
      <w:r w:rsidR="006434AD" w:rsidRPr="002B5AF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434AD" w:rsidRPr="002B5AF0">
        <w:rPr>
          <w:rFonts w:ascii="Times New Roman" w:hAnsi="Times New Roman" w:cs="Times New Roman"/>
          <w:sz w:val="28"/>
          <w:szCs w:val="28"/>
        </w:rPr>
        <w:t>. Подгоренский Подгоренского района Воронежской области»</w:t>
      </w:r>
      <w:r w:rsidR="002B5AF0">
        <w:rPr>
          <w:rFonts w:ascii="Times New Roman" w:hAnsi="Times New Roman" w:cs="Times New Roman"/>
          <w:sz w:val="28"/>
          <w:szCs w:val="28"/>
        </w:rPr>
        <w:t>.</w:t>
      </w:r>
    </w:p>
    <w:p w:rsidR="00C9652B" w:rsidRPr="0058464B" w:rsidRDefault="00AC5C0C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AC5C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Назначить публичные слушания по обсуждению проекта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планировки</w:t>
      </w:r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proofErr w:type="spellStart"/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2B5AF0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CB4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4D750D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  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ноября 2023</w:t>
      </w:r>
      <w:r w:rsidR="00FB1E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23338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59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2B5A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10-00 часов 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proofErr w:type="spellStart"/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пгт</w:t>
      </w:r>
      <w:proofErr w:type="spellEnd"/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Подгоренский; </w:t>
      </w:r>
      <w:r w:rsidR="00C9652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проведения публичных слушаний: большой зал</w:t>
      </w:r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здания Подгоренского муниципального района Воронежской области по адресу: </w:t>
      </w:r>
      <w:proofErr w:type="gramStart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 район </w:t>
      </w:r>
      <w:proofErr w:type="spellStart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Подгоренский,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C9652B" w:rsidRPr="00C13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ул. Первомайская, 58 (1 этаж)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58464B" w:rsidRPr="0058464B" w:rsidRDefault="00507239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район, п.г.т. Подгоренский, </w:t>
      </w:r>
      <w:r w:rsidR="00CB40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пер. Привокзальный </w:t>
      </w:r>
      <w:r w:rsidR="00E20C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06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 № 6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58464B" w:rsidRDefault="0058464B" w:rsidP="009D33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Утвердить оповещение о проведении публичных слушаний:</w:t>
      </w:r>
    </w:p>
    <w:p w:rsidR="0058464B" w:rsidRPr="0058464B" w:rsidRDefault="0058464B" w:rsidP="00507239">
      <w:pPr>
        <w:autoSpaceDE w:val="0"/>
        <w:autoSpaceDN w:val="0"/>
        <w:adjustRightInd w:val="0"/>
        <w:spacing w:before="321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Оповещение</w:t>
      </w:r>
      <w:r w:rsidR="000B2F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проведении публичных слушаний</w:t>
      </w:r>
    </w:p>
    <w:p w:rsidR="0058464B" w:rsidRPr="0058464B" w:rsidRDefault="0058464B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публичные слушания, назначенные на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C22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="00507239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г., 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представляется проект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r w:rsidR="004E4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</w:t>
      </w:r>
      <w:proofErr w:type="spellStart"/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C9652B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58464B" w:rsidRDefault="00741F6B" w:rsidP="009D33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Экспозиция проекта открыта с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C965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по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201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ноября 2023</w:t>
      </w:r>
      <w:r w:rsidR="0058464B" w:rsidRPr="00D211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8464B"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административном здании </w:t>
      </w:r>
      <w:r w:rsidR="00E20C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городского поселения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Воронежской области по адресу: </w:t>
      </w:r>
      <w:r w:rsid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Воронежская область, Подгоренский муниципальный район, 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proofErr w:type="spellStart"/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FF282C" w:rsidRPr="00FF2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Подгоренский, пер. Привокзальный  дом № 6.</w:t>
      </w:r>
    </w:p>
    <w:p w:rsidR="0058464B" w:rsidRPr="0058464B" w:rsidRDefault="00FF282C" w:rsidP="0058464B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Время работы экспозиции: в рабочие дни с 9.00 до 17.00</w:t>
      </w:r>
      <w:r w:rsidR="004E4D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</w:t>
      </w:r>
      <w:r w:rsidR="0058464B"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8464B" w:rsidRPr="008F5BE5" w:rsidRDefault="0058464B" w:rsidP="0058464B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5846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Собрание участников публичных слу</w:t>
      </w:r>
      <w:r w:rsidR="006039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шаний состоится  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ноября 2023</w:t>
      </w:r>
      <w:r w:rsidRPr="00D211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г.:</w:t>
      </w:r>
    </w:p>
    <w:p w:rsidR="00A9295F" w:rsidRPr="00A9295F" w:rsidRDefault="002016B1" w:rsidP="007B2F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п.г.т. Подгоренский - на 1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 часов, место проведения публичных слушаний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большой зал административного здания Подгоренского муниципального района Воронежской области по адресу: </w:t>
      </w:r>
      <w:proofErr w:type="gramStart"/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Воронежская область, Подгоренский муниципальный  район п.г.т. Подгоренский,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A9295F" w:rsidRPr="00A9295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ул. Первомай</w:t>
      </w:r>
      <w:r w:rsidR="006847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ская, 58 (1 этаж)</w:t>
      </w:r>
      <w:r w:rsidR="009D3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A9295F" w:rsidRPr="00933CDF" w:rsidRDefault="002016B1" w:rsidP="007B2F9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период размещения проекта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r w:rsidR="009D3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</w:t>
      </w:r>
      <w:proofErr w:type="spellStart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7B2F94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информационных стендах, участники публичных слушаний имеют право вносить предложения и замечания, касающиеся такого проекта: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cr/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A9295F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В письменной или устной форме в ходе проведения собраний участников публичных слушаний.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В письменной форме в адрес организатора публичных слушаний.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Посредством записи в книге учета посетителей экспозиции проекта.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proofErr w:type="spellStart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4E4D21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Воронежская область, </w:t>
      </w:r>
      <w:r w:rsidR="00AE672C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Подгоренский муниципальный 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район, </w:t>
      </w:r>
      <w:r w:rsidR="00AE672C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п.г.т. Подгоренский,  пер. Привокзальный дом № 6,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приемные часы в рабочие дни:</w:t>
      </w:r>
      <w:r w:rsidR="00890B3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8-00 до 17-00, перерыв: с 12-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 до 13</w:t>
      </w:r>
      <w:r w:rsidR="00890B3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45.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Материалы по проекту подлежат обнародованию в местах обнародования муниципальных правовых актов</w:t>
      </w:r>
      <w:r w:rsid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9295F" w:rsidRPr="00933CDF" w:rsidRDefault="00A9295F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Утвердить комиссию по подготовке и проведению публичных слушаний в составе: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Алферова Татьяна Леонидовна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председатель комиссии,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специалист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развития городского поселения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Сальникова Наталья Петровна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депутат Подгоренского городского поселения, член постоянной депутатской комиссии по земельному законодательству, социальной политике, развитию Подгоренского городского поселения;           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spellStart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Мажарин</w:t>
      </w:r>
      <w:proofErr w:type="spellEnd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Николай Николаевич - депутат Подгоренского городского поселения, член  постоянной депутатской комиссии по земельному законодательству, социальной политике, развитию Подгоренского городского поселения;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proofErr w:type="spellStart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Забугина</w:t>
      </w:r>
      <w:proofErr w:type="spellEnd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Екатерина </w:t>
      </w:r>
      <w:proofErr w:type="spellStart"/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Умархоновна</w:t>
      </w:r>
      <w:proofErr w:type="spellEnd"/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="007009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инспектор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отдела развития городского поселения;                 </w:t>
      </w:r>
    </w:p>
    <w:p w:rsidR="00534D63" w:rsidRPr="00534D63" w:rsidRDefault="00534D63" w:rsidP="007B2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EE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Решетникова Татьяна Александровна</w:t>
      </w:r>
      <w:r w:rsidRPr="00534D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- секретарь комиссии, старший инспектор отдела развития Подгоренского  городского поселения.             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proofErr w:type="spellStart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пгт</w:t>
      </w:r>
      <w:proofErr w:type="spellEnd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EE6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приложению </w:t>
      </w:r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Обнародовать настоящее постановление в порядке, установленном статьей 4</w:t>
      </w:r>
      <w:r w:rsidR="003C74A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Устава </w:t>
      </w:r>
      <w:r w:rsidR="003C74A6"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 городского поселения  Подгоренского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Воронежской области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270C7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Настоящее постановление вступает в силу с момента его обнародования.</w:t>
      </w:r>
    </w:p>
    <w:p w:rsidR="00AC5C0C" w:rsidRPr="00933CDF" w:rsidRDefault="006270C7" w:rsidP="007B2F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</w:t>
      </w:r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proofErr w:type="gramStart"/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933C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AC5C0C" w:rsidRPr="00933CDF" w:rsidRDefault="00AC5C0C" w:rsidP="00890B36">
      <w:pPr>
        <w:autoSpaceDE w:val="0"/>
        <w:autoSpaceDN w:val="0"/>
        <w:adjustRightInd w:val="0"/>
        <w:spacing w:before="321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5C0C" w:rsidRPr="00E643AF" w:rsidRDefault="003C74A6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>Глава Подгоренского</w:t>
      </w:r>
    </w:p>
    <w:p w:rsidR="0077042C" w:rsidRDefault="00E643AF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</w:t>
      </w:r>
      <w:r w:rsidR="0077042C" w:rsidRPr="00E643AF">
        <w:rPr>
          <w:rFonts w:ascii="Times New Roman" w:hAnsi="Times New Roman" w:cs="Times New Roman"/>
          <w:sz w:val="28"/>
          <w:szCs w:val="28"/>
          <w:lang w:bidi="ar-SA"/>
        </w:rPr>
        <w:t xml:space="preserve">                 </w:t>
      </w:r>
      <w:r w:rsidR="007B2F94">
        <w:rPr>
          <w:rFonts w:ascii="Times New Roman" w:hAnsi="Times New Roman" w:cs="Times New Roman"/>
          <w:sz w:val="28"/>
          <w:szCs w:val="28"/>
          <w:lang w:bidi="ar-SA"/>
        </w:rPr>
        <w:t xml:space="preserve">         </w:t>
      </w:r>
      <w:r w:rsidR="00FF7D51">
        <w:rPr>
          <w:rFonts w:ascii="Times New Roman" w:hAnsi="Times New Roman" w:cs="Times New Roman"/>
          <w:sz w:val="28"/>
          <w:szCs w:val="28"/>
          <w:lang w:bidi="ar-SA"/>
        </w:rPr>
        <w:t xml:space="preserve"> Т.С. Гриценко</w:t>
      </w:r>
    </w:p>
    <w:p w:rsidR="00847B90" w:rsidRDefault="00847B9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847B90" w:rsidRPr="00E643AF" w:rsidRDefault="00847B90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C5C0C" w:rsidRPr="00E643AF" w:rsidRDefault="00AC5C0C" w:rsidP="00E643AF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33CDF" w:rsidRDefault="00D27C60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7B2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распоряжению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</w:t>
      </w:r>
    </w:p>
    <w:p w:rsidR="00933CDF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городского 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</w:t>
      </w:r>
    </w:p>
    <w:p w:rsidR="00933CDF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Воронежской области </w:t>
      </w:r>
    </w:p>
    <w:p w:rsidR="00B2737A" w:rsidRPr="00B2737A" w:rsidRDefault="00B2737A" w:rsidP="00E624D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B859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FF7D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C446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B859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</w:p>
    <w:p w:rsidR="00902290" w:rsidRPr="00AC7BB9" w:rsidRDefault="00902290" w:rsidP="00AC7B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7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Порядок</w:t>
      </w:r>
    </w:p>
    <w:p w:rsidR="007B2F94" w:rsidRPr="00AC7BB9" w:rsidRDefault="00B2737A" w:rsidP="00AC7BB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AC7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195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планировки</w:t>
      </w:r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proofErr w:type="spellStart"/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пгт</w:t>
      </w:r>
      <w:proofErr w:type="spellEnd"/>
      <w:r w:rsidR="00EE61B3" w:rsidRPr="00AC7B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</w:p>
    <w:p w:rsidR="00D27C60" w:rsidRDefault="00D27C60" w:rsidP="00D27C6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2737A" w:rsidRDefault="00BD3FBE" w:rsidP="00AC7BB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С момента обнародования оповещения о начале публичных слушаний по проекту </w:t>
      </w:r>
      <w:r w:rsidR="00195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планировки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территории для строительства линейного объекта «Строительство самотечных коллекторов по улицам Пушкина, Алексея Прохоренко, Олега Шевцова, Спортивная, Дружба в </w:t>
      </w:r>
      <w:r w:rsidR="00D27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</w:t>
      </w:r>
      <w:proofErr w:type="spellStart"/>
      <w:r w:rsidR="00692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</w:t>
      </w:r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гт</w:t>
      </w:r>
      <w:proofErr w:type="spellEnd"/>
      <w:r w:rsidR="00EE61B3" w:rsidRPr="002B5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Подгоренский Подгоренского района Воронежской области»</w:t>
      </w:r>
      <w:r w:rsidR="007B2F9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— проект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E61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в течение установленно</w:t>
      </w:r>
      <w:r w:rsidR="006926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срока, заинтересованные лица</w:t>
      </w:r>
      <w:r w:rsidR="006926B3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вправе направлять в комиссию по подготовке и проведению публичных слушаний 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AF2E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="00AF2E51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2737A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- Комиссия) свои предложения.</w:t>
      </w:r>
    </w:p>
    <w:p w:rsidR="00BB58B6" w:rsidRDefault="00847B90" w:rsidP="00AC7BB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Под заинтересованными лицами в рамках настоящих правоотношений понимаются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строительства, </w:t>
      </w:r>
      <w:r w:rsidR="00BB58B6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прошедшие идентификацию.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В целях идентификации  заинтересованные лица предоставляют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При этом</w:t>
      </w:r>
      <w:proofErr w:type="gramStart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,</w:t>
      </w:r>
      <w:proofErr w:type="gramEnd"/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заинтересованные лица –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</w:t>
      </w:r>
      <w:r w:rsidRPr="00BB58B6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вляющиеся частью указанных объектов капитального строительства.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47B90" w:rsidRDefault="00BB58B6" w:rsidP="00AC7BB9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Предложения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замечания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заинтересованных лиц 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Pr="00BB58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BB58B6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могут быть поданы</w:t>
      </w:r>
      <w:r w:rsidR="00D11F64" w:rsidRP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срок до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859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D11F64" w:rsidRPr="003C3A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следующими способами: </w:t>
      </w:r>
    </w:p>
    <w:p w:rsidR="00BB58B6" w:rsidRPr="00D11F64" w:rsidRDefault="00BB58B6" w:rsidP="00AC7BB9">
      <w:pPr>
        <w:shd w:val="clear" w:color="auto" w:fill="FFFFFF"/>
        <w:spacing w:line="360" w:lineRule="auto"/>
        <w:ind w:firstLine="540"/>
        <w:jc w:val="both"/>
        <w:textAlignment w:val="top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 w:rsidRP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1) посредством официального сайта </w:t>
      </w:r>
      <w:hyperlink r:id="rId7" w:tgtFrame="_blank" w:history="1">
        <w:r w:rsidR="00D11F64" w:rsidRPr="00D11F64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bidi="ar-SA"/>
          </w:rPr>
          <w:t>podgorenskoe-podgorenskij-r20.gosweb.gosuslugi.ru</w:t>
        </w:r>
      </w:hyperlink>
      <w:r w:rsidRP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2) в письменной или устной форме в ходе проведения собрания или собраний</w:t>
      </w:r>
      <w:r w:rsidR="00D11F64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 участников публичных слушаний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3) в письменной форме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адресу: 396569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Воронежская область, 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Подгоренский муниципальный  район, </w:t>
      </w:r>
      <w:proofErr w:type="spellStart"/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п.г.т</w:t>
      </w:r>
      <w:proofErr w:type="spellEnd"/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Подгоренский, пер. Привокзальный дом № 6 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или в форме электронного документа </w:t>
      </w:r>
      <w:r w:rsidR="00D11F64"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электронной почте на адрес</w:t>
      </w:r>
      <w:r w:rsidR="00D11F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D11F64" w:rsidRPr="00D11F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podgor54102@mail.ru</w:t>
      </w: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B58B6" w:rsidRDefault="00BB58B6" w:rsidP="00AC7BB9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>4)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2737A" w:rsidRPr="00B2737A" w:rsidRDefault="00B2737A" w:rsidP="00AC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Предложения 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AC5C0C" w:rsidRPr="00B2737A" w:rsidRDefault="00B2737A" w:rsidP="00AC7B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Предложения 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B27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могут содержать любые материалы (как на бумажных, так и магнитных носителях). Направленные материалы возврату не подлежат.</w:t>
      </w:r>
    </w:p>
    <w:p w:rsidR="00AA582A" w:rsidRPr="00AA582A" w:rsidRDefault="00AA582A" w:rsidP="00AC7BB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Предложения 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поступившие в Комиссию после истечения установленного срока, неподписанные предложения, </w:t>
      </w:r>
      <w:proofErr w:type="gramStart"/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предложения</w:t>
      </w:r>
      <w:proofErr w:type="gramEnd"/>
      <w:r w:rsidR="00D27C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отношении которых выявлены </w:t>
      </w:r>
      <w:r w:rsidR="00D27C60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ar-SA"/>
        </w:rPr>
        <w:t xml:space="preserve">факты представления участником публичных слушаний недостоверных сведений, </w:t>
      </w:r>
      <w:r w:rsidR="00D27C60"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также предложения, не имеющие отношения к подготовке проекта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E12F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Комиссией не рассматриваются.</w:t>
      </w:r>
    </w:p>
    <w:p w:rsidR="00AC5C0C" w:rsidRPr="00B2737A" w:rsidRDefault="00AA582A" w:rsidP="00AC7B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Жители </w:t>
      </w:r>
      <w:r w:rsidR="004A3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Подгоренского городского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4A3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Подгоренского 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1952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планировки</w:t>
      </w:r>
      <w:r w:rsidR="002A65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строительства самотечных коллекторов</w:t>
      </w:r>
      <w:r w:rsidRPr="00AA58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вправе участвовать в обсуждении проекта на публичных слушаниях.</w:t>
      </w:r>
    </w:p>
    <w:p w:rsidR="00566D60" w:rsidRPr="00DB337B" w:rsidRDefault="00566D60" w:rsidP="00AC7BB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6D60" w:rsidRPr="00DB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FF7360"/>
    <w:multiLevelType w:val="multilevel"/>
    <w:tmpl w:val="F4CC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A5C83"/>
    <w:multiLevelType w:val="hybridMultilevel"/>
    <w:tmpl w:val="535C76C4"/>
    <w:lvl w:ilvl="0" w:tplc="CF50C3C4">
      <w:start w:val="1"/>
      <w:numFmt w:val="decimal"/>
      <w:lvlText w:val="%1."/>
      <w:lvlJc w:val="left"/>
      <w:pPr>
        <w:ind w:left="1982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B"/>
    <w:rsid w:val="0001458D"/>
    <w:rsid w:val="000B2FE2"/>
    <w:rsid w:val="001250F9"/>
    <w:rsid w:val="00146F83"/>
    <w:rsid w:val="00195210"/>
    <w:rsid w:val="001C2F46"/>
    <w:rsid w:val="002016B1"/>
    <w:rsid w:val="0021522F"/>
    <w:rsid w:val="00260E2C"/>
    <w:rsid w:val="00284AC8"/>
    <w:rsid w:val="002A65E0"/>
    <w:rsid w:val="002B5AF0"/>
    <w:rsid w:val="00304ACC"/>
    <w:rsid w:val="00373479"/>
    <w:rsid w:val="003C3AAF"/>
    <w:rsid w:val="003C74A6"/>
    <w:rsid w:val="0044577D"/>
    <w:rsid w:val="004A2491"/>
    <w:rsid w:val="004A3071"/>
    <w:rsid w:val="004C224C"/>
    <w:rsid w:val="004D440C"/>
    <w:rsid w:val="004D750D"/>
    <w:rsid w:val="004E4D21"/>
    <w:rsid w:val="00504DB4"/>
    <w:rsid w:val="00507239"/>
    <w:rsid w:val="00534D63"/>
    <w:rsid w:val="00540E34"/>
    <w:rsid w:val="00543204"/>
    <w:rsid w:val="00566D60"/>
    <w:rsid w:val="0058464B"/>
    <w:rsid w:val="005A76DB"/>
    <w:rsid w:val="006039D8"/>
    <w:rsid w:val="00623338"/>
    <w:rsid w:val="006270C7"/>
    <w:rsid w:val="00631EAA"/>
    <w:rsid w:val="006434AD"/>
    <w:rsid w:val="00684780"/>
    <w:rsid w:val="00687909"/>
    <w:rsid w:val="006926B3"/>
    <w:rsid w:val="006D0E5D"/>
    <w:rsid w:val="006D4F2A"/>
    <w:rsid w:val="00700996"/>
    <w:rsid w:val="0070290E"/>
    <w:rsid w:val="00741F6B"/>
    <w:rsid w:val="0077042C"/>
    <w:rsid w:val="007B1392"/>
    <w:rsid w:val="007B2F94"/>
    <w:rsid w:val="0081291C"/>
    <w:rsid w:val="00823DA3"/>
    <w:rsid w:val="00847B90"/>
    <w:rsid w:val="0086377C"/>
    <w:rsid w:val="0088160F"/>
    <w:rsid w:val="00890B36"/>
    <w:rsid w:val="008F5BE5"/>
    <w:rsid w:val="00902290"/>
    <w:rsid w:val="00923470"/>
    <w:rsid w:val="00933CDF"/>
    <w:rsid w:val="00942057"/>
    <w:rsid w:val="009A3221"/>
    <w:rsid w:val="009A5209"/>
    <w:rsid w:val="009B5A84"/>
    <w:rsid w:val="009D1079"/>
    <w:rsid w:val="009D338A"/>
    <w:rsid w:val="00A11ADA"/>
    <w:rsid w:val="00A11F30"/>
    <w:rsid w:val="00A251A2"/>
    <w:rsid w:val="00A62F65"/>
    <w:rsid w:val="00A834A7"/>
    <w:rsid w:val="00A9295F"/>
    <w:rsid w:val="00AA582A"/>
    <w:rsid w:val="00AC5C0C"/>
    <w:rsid w:val="00AC7BB9"/>
    <w:rsid w:val="00AE672C"/>
    <w:rsid w:val="00AF2E51"/>
    <w:rsid w:val="00B2737A"/>
    <w:rsid w:val="00B85992"/>
    <w:rsid w:val="00BB58B6"/>
    <w:rsid w:val="00BD3FBE"/>
    <w:rsid w:val="00C023A5"/>
    <w:rsid w:val="00C1312E"/>
    <w:rsid w:val="00C22579"/>
    <w:rsid w:val="00C446B1"/>
    <w:rsid w:val="00C51003"/>
    <w:rsid w:val="00C9652B"/>
    <w:rsid w:val="00CB406D"/>
    <w:rsid w:val="00CD6C04"/>
    <w:rsid w:val="00D11F64"/>
    <w:rsid w:val="00D21104"/>
    <w:rsid w:val="00D27C60"/>
    <w:rsid w:val="00DA7765"/>
    <w:rsid w:val="00DB337B"/>
    <w:rsid w:val="00DF6DBB"/>
    <w:rsid w:val="00E06633"/>
    <w:rsid w:val="00E12F92"/>
    <w:rsid w:val="00E20CC6"/>
    <w:rsid w:val="00E624D6"/>
    <w:rsid w:val="00E643AF"/>
    <w:rsid w:val="00E65231"/>
    <w:rsid w:val="00EE61B3"/>
    <w:rsid w:val="00EF5630"/>
    <w:rsid w:val="00F57FA8"/>
    <w:rsid w:val="00F731B6"/>
    <w:rsid w:val="00FB1E9B"/>
    <w:rsid w:val="00FF282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37B"/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337B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DB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B337B"/>
    <w:rPr>
      <w:rFonts w:ascii="Times New Roman" w:eastAsia="Times New Roman" w:hAnsi="Times New Roman" w:cs="Times New Roman"/>
      <w:spacing w:val="-3"/>
      <w:sz w:val="13"/>
      <w:szCs w:val="13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DB337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B337B"/>
    <w:pPr>
      <w:shd w:val="clear" w:color="auto" w:fill="FFFFFF"/>
      <w:spacing w:before="120" w:after="120" w:line="209" w:lineRule="exact"/>
      <w:ind w:hanging="240"/>
      <w:jc w:val="center"/>
    </w:pPr>
    <w:rPr>
      <w:rFonts w:ascii="Times New Roman" w:eastAsia="Times New Roman" w:hAnsi="Times New Roman" w:cs="Times New Roman"/>
      <w:color w:val="auto"/>
      <w:spacing w:val="7"/>
      <w:sz w:val="16"/>
      <w:szCs w:val="16"/>
      <w:lang w:eastAsia="en-US" w:bidi="ar-SA"/>
    </w:rPr>
  </w:style>
  <w:style w:type="paragraph" w:customStyle="1" w:styleId="140">
    <w:name w:val="Основной текст (14)"/>
    <w:basedOn w:val="a"/>
    <w:link w:val="14"/>
    <w:rsid w:val="00DB337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-3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C5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0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E643AF"/>
    <w:rPr>
      <w:rFonts w:ascii="Courier New" w:eastAsia="Courier New" w:hAnsi="Courier New" w:cs="Courier New"/>
      <w:color w:val="000000"/>
      <w:lang w:eastAsia="ru-RU" w:bidi="ru-RU"/>
    </w:rPr>
  </w:style>
  <w:style w:type="character" w:styleId="a7">
    <w:name w:val="Hyperlink"/>
    <w:basedOn w:val="a0"/>
    <w:uiPriority w:val="99"/>
    <w:unhideWhenUsed/>
    <w:rsid w:val="00EF56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37B"/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337B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character" w:customStyle="1" w:styleId="12">
    <w:name w:val="Основной текст (12)"/>
    <w:basedOn w:val="a0"/>
    <w:rsid w:val="00DB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DB337B"/>
    <w:rPr>
      <w:rFonts w:ascii="Times New Roman" w:eastAsia="Times New Roman" w:hAnsi="Times New Roman" w:cs="Times New Roman"/>
      <w:spacing w:val="-3"/>
      <w:sz w:val="13"/>
      <w:szCs w:val="13"/>
      <w:shd w:val="clear" w:color="auto" w:fill="FFFFFF"/>
    </w:rPr>
  </w:style>
  <w:style w:type="character" w:customStyle="1" w:styleId="2pt">
    <w:name w:val="Основной текст + Полужирный;Интервал 2 pt"/>
    <w:basedOn w:val="a3"/>
    <w:rsid w:val="00DB337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B337B"/>
    <w:pPr>
      <w:shd w:val="clear" w:color="auto" w:fill="FFFFFF"/>
      <w:spacing w:before="120" w:after="120" w:line="209" w:lineRule="exact"/>
      <w:ind w:hanging="240"/>
      <w:jc w:val="center"/>
    </w:pPr>
    <w:rPr>
      <w:rFonts w:ascii="Times New Roman" w:eastAsia="Times New Roman" w:hAnsi="Times New Roman" w:cs="Times New Roman"/>
      <w:color w:val="auto"/>
      <w:spacing w:val="7"/>
      <w:sz w:val="16"/>
      <w:szCs w:val="16"/>
      <w:lang w:eastAsia="en-US" w:bidi="ar-SA"/>
    </w:rPr>
  </w:style>
  <w:style w:type="paragraph" w:customStyle="1" w:styleId="140">
    <w:name w:val="Основной текст (14)"/>
    <w:basedOn w:val="a"/>
    <w:link w:val="14"/>
    <w:rsid w:val="00DB337B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auto"/>
      <w:spacing w:val="-3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C5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0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E643AF"/>
    <w:rPr>
      <w:rFonts w:ascii="Courier New" w:eastAsia="Courier New" w:hAnsi="Courier New" w:cs="Courier New"/>
      <w:color w:val="000000"/>
      <w:lang w:eastAsia="ru-RU" w:bidi="ru-RU"/>
    </w:rPr>
  </w:style>
  <w:style w:type="character" w:styleId="a7">
    <w:name w:val="Hyperlink"/>
    <w:basedOn w:val="a0"/>
    <w:uiPriority w:val="99"/>
    <w:unhideWhenUsed/>
    <w:rsid w:val="00EF56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dgorenskoe-podgorenskij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Пользователь Windows</cp:lastModifiedBy>
  <cp:revision>6</cp:revision>
  <cp:lastPrinted>2020-01-16T10:38:00Z</cp:lastPrinted>
  <dcterms:created xsi:type="dcterms:W3CDTF">2023-11-09T06:13:00Z</dcterms:created>
  <dcterms:modified xsi:type="dcterms:W3CDTF">2023-11-09T12:36:00Z</dcterms:modified>
</cp:coreProperties>
</file>